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0F4" w:rsidRPr="00CE00F4" w:rsidRDefault="00CE00F4" w:rsidP="00CE00F4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448C3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 w:rsidR="004675BB">
        <w:rPr>
          <w:rFonts w:ascii="Times New Roman" w:eastAsia="Calibri" w:hAnsi="Times New Roman" w:cs="Times New Roman"/>
          <w:sz w:val="24"/>
          <w:szCs w:val="24"/>
        </w:rPr>
        <w:t>обще</w:t>
      </w:r>
      <w:r w:rsidRPr="00C448C3">
        <w:rPr>
          <w:rFonts w:ascii="Times New Roman" w:eastAsia="Calibri" w:hAnsi="Times New Roman" w:cs="Times New Roman"/>
          <w:sz w:val="24"/>
          <w:szCs w:val="24"/>
        </w:rPr>
        <w:t>образовательное учреждение</w:t>
      </w: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448C3">
        <w:rPr>
          <w:rFonts w:ascii="Times New Roman" w:eastAsia="Calibri" w:hAnsi="Times New Roman" w:cs="Times New Roman"/>
          <w:sz w:val="24"/>
          <w:szCs w:val="24"/>
        </w:rPr>
        <w:t>Большенагаткинская средняя школа</w:t>
      </w: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  <w:r w:rsidRPr="00C448C3">
        <w:rPr>
          <w:rFonts w:ascii="Times New Roman" w:eastAsia="Calibri" w:hAnsi="Times New Roman" w:cs="Times New Roman"/>
          <w:sz w:val="24"/>
          <w:szCs w:val="24"/>
        </w:rPr>
        <w:t xml:space="preserve"> «Цильнинский район» Ульяновской области</w:t>
      </w: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612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442"/>
      </w:tblGrid>
      <w:tr w:rsidR="00CE00F4" w:rsidRPr="00C448C3" w:rsidTr="005B2E7E">
        <w:tc>
          <w:tcPr>
            <w:tcW w:w="4360" w:type="dxa"/>
          </w:tcPr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школы</w:t>
            </w:r>
          </w:p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_________________________ С.В.Ратаев</w:t>
            </w:r>
          </w:p>
          <w:p w:rsidR="00CE00F4" w:rsidRPr="00C448C3" w:rsidRDefault="00CE00F4" w:rsidP="004675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№ </w:t>
            </w:r>
            <w:r w:rsidR="004675BB">
              <w:rPr>
                <w:rFonts w:ascii="Times New Roman" w:eastAsia="Calibri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2</w:t>
            </w:r>
            <w:r w:rsidR="00907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.08.201</w:t>
            </w:r>
            <w:r w:rsidR="004675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Pr="00A90578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78">
        <w:rPr>
          <w:rFonts w:ascii="Times New Roman" w:eastAsia="Calibri" w:hAnsi="Times New Roman" w:cs="Times New Roman"/>
          <w:sz w:val="28"/>
          <w:szCs w:val="28"/>
        </w:rPr>
        <w:t>Рабочая программа</w:t>
      </w:r>
    </w:p>
    <w:p w:rsidR="00CE00F4" w:rsidRPr="00A90578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78">
        <w:rPr>
          <w:rFonts w:ascii="Times New Roman" w:eastAsia="Calibri" w:hAnsi="Times New Roman" w:cs="Times New Roman"/>
          <w:sz w:val="28"/>
          <w:szCs w:val="28"/>
        </w:rPr>
        <w:t>курса «</w:t>
      </w:r>
      <w:r w:rsidRPr="00A90578">
        <w:rPr>
          <w:rFonts w:ascii="Times New Roman" w:hAnsi="Times New Roman"/>
          <w:sz w:val="28"/>
          <w:szCs w:val="28"/>
        </w:rPr>
        <w:t>Математика</w:t>
      </w:r>
      <w:r w:rsidRPr="00A9057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E00F4" w:rsidRPr="00A90578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A90578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:rsidR="00CE00F4" w:rsidRPr="00A90578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78">
        <w:rPr>
          <w:rFonts w:ascii="Times New Roman" w:eastAsia="Calibri" w:hAnsi="Times New Roman" w:cs="Times New Roman"/>
          <w:sz w:val="28"/>
          <w:szCs w:val="28"/>
        </w:rPr>
        <w:t>на 201</w:t>
      </w:r>
      <w:r w:rsidR="004675BB">
        <w:rPr>
          <w:rFonts w:ascii="Times New Roman" w:eastAsia="Calibri" w:hAnsi="Times New Roman" w:cs="Times New Roman"/>
          <w:sz w:val="28"/>
          <w:szCs w:val="28"/>
        </w:rPr>
        <w:t>7</w:t>
      </w:r>
      <w:r w:rsidRPr="00A90578">
        <w:rPr>
          <w:rFonts w:ascii="Times New Roman" w:eastAsia="Calibri" w:hAnsi="Times New Roman" w:cs="Times New Roman"/>
          <w:sz w:val="28"/>
          <w:szCs w:val="28"/>
        </w:rPr>
        <w:t>- 201</w:t>
      </w:r>
      <w:r w:rsidR="004675BB">
        <w:rPr>
          <w:rFonts w:ascii="Times New Roman" w:eastAsia="Calibri" w:hAnsi="Times New Roman" w:cs="Times New Roman"/>
          <w:sz w:val="28"/>
          <w:szCs w:val="28"/>
        </w:rPr>
        <w:t>8</w:t>
      </w:r>
      <w:r w:rsidRPr="00A90578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CE00F4" w:rsidRPr="00A90578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0578">
        <w:rPr>
          <w:rFonts w:ascii="Times New Roman" w:eastAsia="Calibri" w:hAnsi="Times New Roman" w:cs="Times New Roman"/>
          <w:sz w:val="28"/>
          <w:szCs w:val="28"/>
        </w:rPr>
        <w:t xml:space="preserve">учителя </w:t>
      </w:r>
      <w:r w:rsidR="009076A2">
        <w:rPr>
          <w:rFonts w:ascii="Times New Roman" w:eastAsia="Calibri" w:hAnsi="Times New Roman" w:cs="Times New Roman"/>
          <w:sz w:val="28"/>
          <w:szCs w:val="28"/>
        </w:rPr>
        <w:t>Тимониной Т.В.</w:t>
      </w:r>
    </w:p>
    <w:p w:rsidR="00CE00F4" w:rsidRPr="00C448C3" w:rsidRDefault="00CE00F4" w:rsidP="00CE00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574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CE00F4" w:rsidRPr="00C448C3" w:rsidTr="005B2E7E">
        <w:tc>
          <w:tcPr>
            <w:tcW w:w="5353" w:type="dxa"/>
          </w:tcPr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Рассмотрено и одобрено на заседании ШМО </w:t>
            </w:r>
            <w:r>
              <w:rPr>
                <w:rFonts w:ascii="Times New Roman" w:hAnsi="Times New Roman"/>
                <w:sz w:val="24"/>
                <w:szCs w:val="24"/>
              </w:rPr>
              <w:t>учителей математики, физики и информатики</w:t>
            </w:r>
          </w:p>
        </w:tc>
        <w:tc>
          <w:tcPr>
            <w:tcW w:w="4218" w:type="dxa"/>
          </w:tcPr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  <w:tr w:rsidR="00CE00F4" w:rsidRPr="00C448C3" w:rsidTr="005B2E7E">
        <w:tc>
          <w:tcPr>
            <w:tcW w:w="5353" w:type="dxa"/>
          </w:tcPr>
          <w:p w:rsidR="00CE00F4" w:rsidRPr="00C448C3" w:rsidRDefault="00CE00F4" w:rsidP="004675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№ 1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.08.201</w:t>
            </w:r>
            <w:r w:rsidR="004675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:rsidR="00CE00F4" w:rsidRPr="00C448C3" w:rsidRDefault="00CE00F4" w:rsidP="009076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__________________ </w:t>
            </w:r>
            <w:proofErr w:type="spellStart"/>
            <w:r w:rsidR="009076A2">
              <w:rPr>
                <w:rFonts w:ascii="Times New Roman" w:eastAsia="Calibri" w:hAnsi="Times New Roman" w:cs="Times New Roman"/>
                <w:sz w:val="24"/>
                <w:szCs w:val="24"/>
              </w:rPr>
              <w:t>Шевердина</w:t>
            </w:r>
            <w:proofErr w:type="spellEnd"/>
            <w:r w:rsidR="009076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Н.К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E00F4" w:rsidRPr="00C448C3" w:rsidTr="005B2E7E">
        <w:tc>
          <w:tcPr>
            <w:tcW w:w="5353" w:type="dxa"/>
          </w:tcPr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МО________________________</w:t>
            </w:r>
          </w:p>
        </w:tc>
        <w:tc>
          <w:tcPr>
            <w:tcW w:w="4218" w:type="dxa"/>
          </w:tcPr>
          <w:p w:rsidR="00CE00F4" w:rsidRPr="00C448C3" w:rsidRDefault="00CE00F4" w:rsidP="004675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9076A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.08.201</w:t>
            </w:r>
            <w:r w:rsidR="004675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CE00F4" w:rsidRPr="00C448C3" w:rsidTr="005B2E7E">
        <w:tc>
          <w:tcPr>
            <w:tcW w:w="5353" w:type="dxa"/>
          </w:tcPr>
          <w:p w:rsidR="00CE00F4" w:rsidRPr="00C448C3" w:rsidRDefault="00CE00F4" w:rsidP="004675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48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(</w:t>
            </w:r>
            <w:r w:rsidR="004675BB">
              <w:rPr>
                <w:rFonts w:ascii="Times New Roman" w:hAnsi="Times New Roman"/>
                <w:sz w:val="24"/>
                <w:szCs w:val="24"/>
              </w:rPr>
              <w:t>Воронина Н.В.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218" w:type="dxa"/>
          </w:tcPr>
          <w:p w:rsidR="00CE00F4" w:rsidRPr="00C448C3" w:rsidRDefault="00CE00F4" w:rsidP="005B2E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E00F4" w:rsidRPr="00962D9A" w:rsidRDefault="00CE00F4" w:rsidP="00CE00F4">
      <w:pPr>
        <w:rPr>
          <w:rFonts w:ascii="Times New Roman" w:hAnsi="Times New Roman"/>
          <w:sz w:val="24"/>
          <w:szCs w:val="24"/>
        </w:rPr>
      </w:pPr>
    </w:p>
    <w:p w:rsidR="00CE00F4" w:rsidRPr="00962D9A" w:rsidRDefault="00CE00F4" w:rsidP="00CE00F4">
      <w:pPr>
        <w:jc w:val="center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E00F4" w:rsidRDefault="00CE00F4" w:rsidP="00CE00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с. Большое Нагаткино</w:t>
      </w:r>
    </w:p>
    <w:p w:rsidR="00CE00F4" w:rsidRDefault="00CE00F4" w:rsidP="00CE00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</w:t>
      </w:r>
      <w:r w:rsidR="004675BB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F55D66" w:rsidRPr="009E09F0" w:rsidRDefault="00F55D66" w:rsidP="007D79E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F55D66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ПОЯСНИТЕЛЬНАЯ ЗАПИСКА</w:t>
      </w:r>
    </w:p>
    <w:p w:rsidR="00F55D66" w:rsidRDefault="00F55D66" w:rsidP="00F55D66">
      <w:pPr>
        <w:tabs>
          <w:tab w:val="left" w:pos="9288"/>
        </w:tabs>
        <w:rPr>
          <w:rFonts w:ascii="Times New Roman" w:hAnsi="Times New Roman" w:cs="Times New Roman"/>
          <w:sz w:val="24"/>
          <w:szCs w:val="24"/>
        </w:rPr>
      </w:pPr>
    </w:p>
    <w:p w:rsidR="00F55D66" w:rsidRPr="00F55D66" w:rsidRDefault="00F55D66" w:rsidP="009E09F0">
      <w:pPr>
        <w:tabs>
          <w:tab w:val="left" w:pos="92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C76DAF">
        <w:rPr>
          <w:rFonts w:ascii="Times New Roman" w:hAnsi="Times New Roman" w:cs="Times New Roman"/>
          <w:sz w:val="24"/>
          <w:szCs w:val="24"/>
        </w:rPr>
        <w:t>по математике для 11</w:t>
      </w:r>
      <w:r w:rsidRPr="00F55D66">
        <w:rPr>
          <w:rFonts w:ascii="Times New Roman" w:hAnsi="Times New Roman" w:cs="Times New Roman"/>
          <w:sz w:val="24"/>
          <w:szCs w:val="24"/>
        </w:rPr>
        <w:t xml:space="preserve"> класса составлена на основе</w:t>
      </w:r>
      <w:r w:rsidRPr="00F55D66">
        <w:rPr>
          <w:rFonts w:ascii="Times New Roman" w:hAnsi="Times New Roman" w:cs="Times New Roman"/>
          <w:bCs/>
          <w:sz w:val="24"/>
          <w:szCs w:val="24"/>
        </w:rPr>
        <w:t xml:space="preserve"> следующих нормативных документов:</w:t>
      </w:r>
    </w:p>
    <w:p w:rsidR="00F55D66" w:rsidRP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>– Федерального  закона от 29 декабря 2012 г. № 273-ФЗ «Об образовании в Российской Федерации»;</w:t>
      </w:r>
    </w:p>
    <w:p w:rsidR="00F55D66" w:rsidRP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 xml:space="preserve">– Федерального </w:t>
      </w:r>
      <w:r w:rsidR="007D79EA">
        <w:rPr>
          <w:rFonts w:ascii="Times New Roman" w:hAnsi="Times New Roman"/>
          <w:sz w:val="24"/>
          <w:szCs w:val="24"/>
        </w:rPr>
        <w:t xml:space="preserve">компонента </w:t>
      </w:r>
      <w:r w:rsidRPr="00F55D66">
        <w:rPr>
          <w:rFonts w:ascii="Times New Roman" w:hAnsi="Times New Roman"/>
          <w:sz w:val="24"/>
          <w:szCs w:val="24"/>
        </w:rPr>
        <w:t>государственного образовательного стандарта, утверждённого приказом Министерс</w:t>
      </w:r>
      <w:r w:rsidR="007D79EA">
        <w:rPr>
          <w:rFonts w:ascii="Times New Roman" w:hAnsi="Times New Roman"/>
          <w:sz w:val="24"/>
          <w:szCs w:val="24"/>
        </w:rPr>
        <w:t>тва образования и науки РФ от 05.03.2004 №1089</w:t>
      </w:r>
      <w:r w:rsidRPr="00F55D66">
        <w:rPr>
          <w:rFonts w:ascii="Times New Roman" w:hAnsi="Times New Roman"/>
          <w:sz w:val="24"/>
          <w:szCs w:val="24"/>
        </w:rPr>
        <w:t>;</w:t>
      </w:r>
    </w:p>
    <w:p w:rsid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>– Федерального перечня учебников, рекомендованных (допущенных) Министерством образования и науки РФ к использованию в образовательном процессе в текущем учебном году;</w:t>
      </w:r>
    </w:p>
    <w:p w:rsidR="00F55D66" w:rsidRP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 xml:space="preserve">–  Образовательной программы МОУ </w:t>
      </w:r>
      <w:proofErr w:type="spellStart"/>
      <w:r w:rsidRPr="00F55D66">
        <w:rPr>
          <w:rFonts w:ascii="Times New Roman" w:hAnsi="Times New Roman"/>
          <w:sz w:val="24"/>
          <w:szCs w:val="24"/>
        </w:rPr>
        <w:t>Большенагаткинская</w:t>
      </w:r>
      <w:proofErr w:type="spellEnd"/>
      <w:r w:rsidRPr="00F55D66">
        <w:rPr>
          <w:rFonts w:ascii="Times New Roman" w:hAnsi="Times New Roman"/>
          <w:sz w:val="24"/>
          <w:szCs w:val="24"/>
        </w:rPr>
        <w:t xml:space="preserve">  СШ;</w:t>
      </w:r>
    </w:p>
    <w:p w:rsidR="00F55D66" w:rsidRP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 xml:space="preserve">– Учебного плана МОУ </w:t>
      </w:r>
      <w:proofErr w:type="spellStart"/>
      <w:r w:rsidRPr="00F55D66">
        <w:rPr>
          <w:rFonts w:ascii="Times New Roman" w:hAnsi="Times New Roman"/>
          <w:sz w:val="24"/>
          <w:szCs w:val="24"/>
        </w:rPr>
        <w:t>Большенагаткинская</w:t>
      </w:r>
      <w:proofErr w:type="spellEnd"/>
      <w:r w:rsidRPr="00F55D66">
        <w:rPr>
          <w:rFonts w:ascii="Times New Roman" w:hAnsi="Times New Roman"/>
          <w:sz w:val="24"/>
          <w:szCs w:val="24"/>
        </w:rPr>
        <w:t xml:space="preserve">  СШ;</w:t>
      </w:r>
    </w:p>
    <w:p w:rsidR="00F55D66" w:rsidRPr="00F55D66" w:rsidRDefault="00F55D66" w:rsidP="009E09F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F55D66">
        <w:rPr>
          <w:rFonts w:ascii="Times New Roman" w:hAnsi="Times New Roman"/>
          <w:sz w:val="24"/>
          <w:szCs w:val="24"/>
        </w:rPr>
        <w:t>– Гигиенических требований к условиям обучения в общеобразовательных учреждениях СанПиН 2.4.2.2821-10 от 29 декабря 2010 года № 189;</w:t>
      </w:r>
    </w:p>
    <w:p w:rsidR="00F55D66" w:rsidRPr="00F55D66" w:rsidRDefault="00F55D66" w:rsidP="009E09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bCs/>
          <w:sz w:val="24"/>
          <w:szCs w:val="24"/>
        </w:rPr>
        <w:t xml:space="preserve">–  </w:t>
      </w:r>
      <w:r w:rsidRPr="00F55D66">
        <w:rPr>
          <w:rFonts w:ascii="Times New Roman" w:hAnsi="Times New Roman" w:cs="Times New Roman"/>
          <w:sz w:val="24"/>
          <w:szCs w:val="24"/>
        </w:rPr>
        <w:t xml:space="preserve">Программы  общеобразовательных учреждений: Алгебра </w:t>
      </w:r>
      <w:r>
        <w:rPr>
          <w:rFonts w:ascii="Times New Roman" w:hAnsi="Times New Roman" w:cs="Times New Roman"/>
          <w:sz w:val="24"/>
          <w:szCs w:val="24"/>
        </w:rPr>
        <w:t>и начала анализа. 10-11 классы/ авторы-составители: И.И.Зубарева, А.Г. Мордкович</w:t>
      </w:r>
      <w:r w:rsidRPr="00F55D66">
        <w:rPr>
          <w:rFonts w:ascii="Times New Roman" w:hAnsi="Times New Roman" w:cs="Times New Roman"/>
          <w:sz w:val="24"/>
          <w:szCs w:val="24"/>
        </w:rPr>
        <w:t>/- М</w:t>
      </w:r>
      <w:r w:rsidR="00BC56C2">
        <w:rPr>
          <w:rFonts w:ascii="Times New Roman" w:hAnsi="Times New Roman" w:cs="Times New Roman"/>
          <w:sz w:val="24"/>
          <w:szCs w:val="24"/>
        </w:rPr>
        <w:t>.: Мнемозина, 2009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5D66" w:rsidRPr="00F55D66" w:rsidRDefault="00F55D66" w:rsidP="009E09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>-   Программы  общеобразовательных учреждений: Г</w:t>
      </w:r>
      <w:r>
        <w:rPr>
          <w:rFonts w:ascii="Times New Roman" w:hAnsi="Times New Roman" w:cs="Times New Roman"/>
          <w:sz w:val="24"/>
          <w:szCs w:val="24"/>
        </w:rPr>
        <w:t>еометрия 10-11</w:t>
      </w:r>
      <w:r w:rsidRPr="00F55D66">
        <w:rPr>
          <w:rFonts w:ascii="Times New Roman" w:hAnsi="Times New Roman" w:cs="Times New Roman"/>
          <w:sz w:val="24"/>
          <w:szCs w:val="24"/>
        </w:rPr>
        <w:t xml:space="preserve"> классы/ Составитель: Т.А. </w:t>
      </w:r>
      <w:proofErr w:type="spellStart"/>
      <w:r w:rsidRPr="00F55D66">
        <w:rPr>
          <w:rFonts w:ascii="Times New Roman" w:hAnsi="Times New Roman" w:cs="Times New Roman"/>
          <w:sz w:val="24"/>
          <w:szCs w:val="24"/>
        </w:rPr>
        <w:t>Бурм</w:t>
      </w:r>
      <w:r w:rsidR="00BC56C2">
        <w:rPr>
          <w:rFonts w:ascii="Times New Roman" w:hAnsi="Times New Roman" w:cs="Times New Roman"/>
          <w:sz w:val="24"/>
          <w:szCs w:val="24"/>
        </w:rPr>
        <w:t>истрова</w:t>
      </w:r>
      <w:proofErr w:type="spellEnd"/>
      <w:r w:rsidR="00BC56C2">
        <w:rPr>
          <w:rFonts w:ascii="Times New Roman" w:hAnsi="Times New Roman" w:cs="Times New Roman"/>
          <w:sz w:val="24"/>
          <w:szCs w:val="24"/>
        </w:rPr>
        <w:t xml:space="preserve"> /- М.: Просвещение, 2010</w:t>
      </w:r>
      <w:r w:rsidRPr="00F55D66">
        <w:rPr>
          <w:rFonts w:ascii="Times New Roman" w:hAnsi="Times New Roman" w:cs="Times New Roman"/>
          <w:sz w:val="24"/>
          <w:szCs w:val="24"/>
        </w:rPr>
        <w:t>.</w:t>
      </w:r>
    </w:p>
    <w:p w:rsidR="009076A2" w:rsidRDefault="009076A2" w:rsidP="009E09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рабочая программа составлена для изучения математики в классах физико-математического профиля.</w:t>
      </w:r>
    </w:p>
    <w:p w:rsidR="009076A2" w:rsidRDefault="009076A2" w:rsidP="009E09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Даная программа предназначена для работы по учебникам: «Алгебра и начала математического анализа. Профильный уровень. 11 класс.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Мардкович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А.Г. М. М</w:t>
      </w:r>
      <w:r w:rsidR="00980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031E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емозина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. 2015г.в2-х частях. Геометрия 10 – 11 класса А.В. Погорелов- М.: Просвещение. 2013 г.</w:t>
      </w:r>
    </w:p>
    <w:p w:rsidR="00BC56C2" w:rsidRPr="00BC56C2" w:rsidRDefault="003736DF" w:rsidP="00F67BE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Цели и задачи программы:</w:t>
      </w:r>
    </w:p>
    <w:p w:rsidR="00BC56C2" w:rsidRDefault="00BC56C2" w:rsidP="00F67BE5">
      <w:pPr>
        <w:pStyle w:val="a6"/>
        <w:numPr>
          <w:ilvl w:val="0"/>
          <w:numId w:val="23"/>
        </w:numPr>
        <w:jc w:val="both"/>
      </w:pPr>
      <w:r>
        <w:t>Формирование представлений о математике как универсальном языке науки, средстве моделирования явлений и процессов, об идеях и методах математики;</w:t>
      </w:r>
    </w:p>
    <w:p w:rsidR="00BC56C2" w:rsidRDefault="00BC56C2" w:rsidP="00F67BE5">
      <w:pPr>
        <w:pStyle w:val="a6"/>
        <w:numPr>
          <w:ilvl w:val="0"/>
          <w:numId w:val="23"/>
        </w:numPr>
        <w:jc w:val="both"/>
      </w:pPr>
      <w: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BC56C2" w:rsidRDefault="00BC56C2" w:rsidP="00F67BE5">
      <w:pPr>
        <w:pStyle w:val="a6"/>
        <w:numPr>
          <w:ilvl w:val="0"/>
          <w:numId w:val="23"/>
        </w:numPr>
        <w:jc w:val="both"/>
      </w:pPr>
      <w:r>
        <w:t>Овладение математическими знаниями и умениями,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подготовки;</w:t>
      </w:r>
    </w:p>
    <w:p w:rsidR="00BC56C2" w:rsidRDefault="00BC56C2" w:rsidP="00F67BE5">
      <w:pPr>
        <w:pStyle w:val="a6"/>
        <w:numPr>
          <w:ilvl w:val="0"/>
          <w:numId w:val="23"/>
        </w:numPr>
        <w:jc w:val="both"/>
      </w:pPr>
      <w:r>
        <w:t>Воспитание средствами математики культуры личности, понимания значимости математики для научно-технического прогресса, отношения к математике как части общечеловеческой культуры через знакомство с историей развития математики, эволюцией математических идей.</w:t>
      </w:r>
    </w:p>
    <w:p w:rsidR="00BC56C2" w:rsidRDefault="00BC56C2" w:rsidP="009E09F0">
      <w:pPr>
        <w:pStyle w:val="a4"/>
        <w:ind w:left="708" w:firstLine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1550F" w:rsidRDefault="00A1550F" w:rsidP="009E09F0">
      <w:pPr>
        <w:pStyle w:val="a4"/>
        <w:ind w:left="708" w:firstLine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79EA" w:rsidRDefault="007D79EA" w:rsidP="009E09F0">
      <w:pPr>
        <w:pStyle w:val="a4"/>
        <w:ind w:left="708" w:firstLine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79EA" w:rsidRDefault="007D79EA" w:rsidP="009E09F0">
      <w:pPr>
        <w:pStyle w:val="a4"/>
        <w:ind w:left="708" w:firstLine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1550F" w:rsidRDefault="00A1550F" w:rsidP="009E09F0">
      <w:pPr>
        <w:pStyle w:val="a4"/>
        <w:ind w:left="708" w:firstLine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55D66" w:rsidRPr="00F55D66" w:rsidRDefault="00F55D66" w:rsidP="007D79E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5D66">
        <w:rPr>
          <w:rFonts w:ascii="Times New Roman" w:hAnsi="Times New Roman" w:cs="Times New Roman"/>
          <w:b/>
          <w:bCs/>
          <w:sz w:val="24"/>
          <w:szCs w:val="24"/>
        </w:rPr>
        <w:t>2. ОБЩАЯ ХАРАКТЕРИСТИКА</w:t>
      </w:r>
    </w:p>
    <w:p w:rsidR="00F55D66" w:rsidRPr="00F55D66" w:rsidRDefault="00F55D66" w:rsidP="005044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55D66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F55D66" w:rsidRPr="00F55D66" w:rsidRDefault="00F55D66" w:rsidP="0050442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>Матем</w:t>
      </w:r>
      <w:r w:rsidR="00473555">
        <w:rPr>
          <w:rFonts w:ascii="Times New Roman" w:hAnsi="Times New Roman" w:cs="Times New Roman"/>
          <w:sz w:val="24"/>
          <w:szCs w:val="24"/>
        </w:rPr>
        <w:t>атическое образование в средней</w:t>
      </w:r>
      <w:r w:rsidRPr="00F55D66">
        <w:rPr>
          <w:rFonts w:ascii="Times New Roman" w:hAnsi="Times New Roman" w:cs="Times New Roman"/>
          <w:sz w:val="24"/>
          <w:szCs w:val="24"/>
        </w:rPr>
        <w:t xml:space="preserve"> школе складывается из следующих содержательных компонентов (блоков): «Арифметика», «Алгебра</w:t>
      </w:r>
      <w:r w:rsidR="00473555">
        <w:rPr>
          <w:rFonts w:ascii="Times New Roman" w:hAnsi="Times New Roman" w:cs="Times New Roman"/>
          <w:sz w:val="24"/>
          <w:szCs w:val="24"/>
        </w:rPr>
        <w:t xml:space="preserve"> и алгебра начала анализа</w:t>
      </w:r>
      <w:r w:rsidRPr="00F55D66">
        <w:rPr>
          <w:rFonts w:ascii="Times New Roman" w:hAnsi="Times New Roman" w:cs="Times New Roman"/>
          <w:sz w:val="24"/>
          <w:szCs w:val="24"/>
        </w:rPr>
        <w:t xml:space="preserve">», «Геометрия», «Элементы логики, комбинаторики, статистики и теории </w:t>
      </w:r>
      <w:r w:rsidRPr="00F55D66">
        <w:rPr>
          <w:rFonts w:ascii="Times New Roman" w:hAnsi="Times New Roman" w:cs="Times New Roman"/>
          <w:sz w:val="24"/>
          <w:szCs w:val="24"/>
        </w:rPr>
        <w:lastRenderedPageBreak/>
        <w:t xml:space="preserve">вероятностей». В своей совокупности они отражают богатый опыт обучения математике в </w:t>
      </w:r>
      <w:r w:rsidR="00867A07">
        <w:rPr>
          <w:rFonts w:ascii="Times New Roman" w:hAnsi="Times New Roman" w:cs="Times New Roman"/>
          <w:sz w:val="24"/>
          <w:szCs w:val="24"/>
        </w:rPr>
        <w:t>а</w:t>
      </w:r>
      <w:r w:rsidRPr="00F55D66">
        <w:rPr>
          <w:rFonts w:ascii="Times New Roman" w:hAnsi="Times New Roman" w:cs="Times New Roman"/>
          <w:sz w:val="24"/>
          <w:szCs w:val="24"/>
        </w:rPr>
        <w:t>нашей стране, учитывают современные тенденции отечественной и зарубежной школы  и позволяют реализовать поставленные перед школьным образованием цели на информационно емком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F55D66" w:rsidRPr="00F55D66" w:rsidRDefault="00F55D66" w:rsidP="009E0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9A1">
        <w:rPr>
          <w:rFonts w:ascii="Times New Roman" w:hAnsi="Times New Roman" w:cs="Times New Roman"/>
          <w:b/>
          <w:sz w:val="24"/>
          <w:szCs w:val="24"/>
        </w:rPr>
        <w:t>Алгебра</w:t>
      </w:r>
      <w:r w:rsidR="006F19A1">
        <w:rPr>
          <w:rFonts w:ascii="Times New Roman" w:hAnsi="Times New Roman" w:cs="Times New Roman"/>
          <w:b/>
          <w:sz w:val="24"/>
          <w:szCs w:val="24"/>
        </w:rPr>
        <w:t xml:space="preserve"> и начала анализа</w:t>
      </w:r>
      <w:r w:rsidRPr="00F55D66">
        <w:rPr>
          <w:rFonts w:ascii="Times New Roman" w:hAnsi="Times New Roman" w:cs="Times New Roman"/>
          <w:sz w:val="24"/>
          <w:szCs w:val="24"/>
        </w:rPr>
        <w:t>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других), для формирования у учащихся представлений о роли математики в развитии цивилизации и культуры.</w:t>
      </w:r>
    </w:p>
    <w:p w:rsidR="00F55D66" w:rsidRPr="00F55D66" w:rsidRDefault="00F55D66" w:rsidP="009E09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ab/>
        <w:t>Таким образом, в ходе освоения содержания курса</w:t>
      </w:r>
      <w:r w:rsidR="006F19A1">
        <w:rPr>
          <w:rFonts w:ascii="Times New Roman" w:hAnsi="Times New Roman" w:cs="Times New Roman"/>
          <w:sz w:val="24"/>
          <w:szCs w:val="24"/>
        </w:rPr>
        <w:t xml:space="preserve"> алгебры и начал анализа</w:t>
      </w:r>
      <w:r w:rsidRPr="00F55D66">
        <w:rPr>
          <w:rFonts w:ascii="Times New Roman" w:hAnsi="Times New Roman" w:cs="Times New Roman"/>
          <w:sz w:val="24"/>
          <w:szCs w:val="24"/>
        </w:rPr>
        <w:t xml:space="preserve"> учащиеся получают возможность: </w:t>
      </w:r>
    </w:p>
    <w:p w:rsidR="00F55D66" w:rsidRPr="00F55D66" w:rsidRDefault="00F55D66" w:rsidP="009E09F0">
      <w:pPr>
        <w:pStyle w:val="a6"/>
        <w:numPr>
          <w:ilvl w:val="0"/>
          <w:numId w:val="31"/>
        </w:numPr>
        <w:ind w:left="426" w:hanging="426"/>
        <w:jc w:val="both"/>
      </w:pPr>
      <w:r w:rsidRPr="00F55D66">
        <w:t>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F55D66" w:rsidRPr="00F55D66" w:rsidRDefault="00F55D66" w:rsidP="009E09F0">
      <w:pPr>
        <w:pStyle w:val="a6"/>
        <w:numPr>
          <w:ilvl w:val="0"/>
          <w:numId w:val="31"/>
        </w:numPr>
        <w:ind w:left="426" w:hanging="426"/>
        <w:jc w:val="both"/>
      </w:pPr>
      <w:r w:rsidRPr="00F55D66"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F55D66" w:rsidRPr="00F55D66" w:rsidRDefault="00F55D66" w:rsidP="009E09F0">
      <w:pPr>
        <w:pStyle w:val="a6"/>
        <w:numPr>
          <w:ilvl w:val="0"/>
          <w:numId w:val="31"/>
        </w:numPr>
        <w:ind w:left="426" w:hanging="426"/>
        <w:jc w:val="both"/>
      </w:pPr>
      <w:r w:rsidRPr="00F55D66"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F55D66" w:rsidRPr="00F55D66" w:rsidRDefault="00F55D66" w:rsidP="009E09F0">
      <w:pPr>
        <w:pStyle w:val="a6"/>
        <w:numPr>
          <w:ilvl w:val="0"/>
          <w:numId w:val="31"/>
        </w:numPr>
        <w:ind w:left="426" w:hanging="426"/>
        <w:jc w:val="both"/>
      </w:pPr>
      <w:r w:rsidRPr="00F55D66"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F55D66" w:rsidRPr="00F55D66" w:rsidRDefault="00F55D66" w:rsidP="009E09F0">
      <w:pPr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F55D66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F55D66">
        <w:rPr>
          <w:rFonts w:ascii="Times New Roman" w:hAnsi="Times New Roman" w:cs="Times New Roman"/>
          <w:sz w:val="24"/>
          <w:szCs w:val="24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F55D66" w:rsidRPr="00F55D66" w:rsidRDefault="00F55D66" w:rsidP="009E09F0">
      <w:pPr>
        <w:numPr>
          <w:ilvl w:val="0"/>
          <w:numId w:val="3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55D66">
        <w:rPr>
          <w:rFonts w:ascii="Times New Roman" w:hAnsi="Times New Roman" w:cs="Times New Roman"/>
          <w:sz w:val="24"/>
          <w:szCs w:val="24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6F19A1" w:rsidRPr="00467C87" w:rsidRDefault="006F19A1" w:rsidP="006F19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C87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  <w:r w:rsidRPr="00467C87">
        <w:rPr>
          <w:rFonts w:ascii="Times New Roman" w:hAnsi="Times New Roman" w:cs="Times New Roman"/>
          <w:sz w:val="24"/>
          <w:szCs w:val="24"/>
        </w:rPr>
        <w:t>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 вклад в развитие логического мышления, в формирование понятия доказательства.</w:t>
      </w:r>
    </w:p>
    <w:p w:rsidR="006F19A1" w:rsidRPr="00467C87" w:rsidRDefault="006F19A1" w:rsidP="006F19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7C87">
        <w:rPr>
          <w:rFonts w:ascii="Times New Roman" w:hAnsi="Times New Roman" w:cs="Times New Roman"/>
          <w:sz w:val="24"/>
          <w:szCs w:val="24"/>
        </w:rPr>
        <w:t>Целью изучения курса геометрииявляется систематическое изучение свойств геометрических фигур на плоскости, развитие логического мышления и подготовка аппарата, необходимого для изучения смежных дисциплин и курса стереометрии в старших классах.</w:t>
      </w:r>
    </w:p>
    <w:p w:rsidR="006F19A1" w:rsidRPr="00467C87" w:rsidRDefault="006F19A1" w:rsidP="006F19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C87">
        <w:rPr>
          <w:rFonts w:ascii="Times New Roman" w:hAnsi="Times New Roman" w:cs="Times New Roman"/>
          <w:sz w:val="24"/>
          <w:szCs w:val="24"/>
        </w:rPr>
        <w:t xml:space="preserve">Курс характеризуется рациональным сочетанием логической строгости и геометрической наглядности. Увеличивается теоретическая значимость изучаемого </w:t>
      </w:r>
      <w:r w:rsidRPr="00467C87">
        <w:rPr>
          <w:rFonts w:ascii="Times New Roman" w:hAnsi="Times New Roman" w:cs="Times New Roman"/>
          <w:sz w:val="24"/>
          <w:szCs w:val="24"/>
        </w:rPr>
        <w:lastRenderedPageBreak/>
        <w:t xml:space="preserve">материала, расширяются внутренние логические связи курса, повышается роль дедукции, степень абстракции изучаемого материала. Учащиеся овладевают приемами аналитико-синтетической деятельности при доказательстве теорем и решении задач. Систематическое изложение курса позволяет начать работу по формированию представлений учащихся о строении математической теории, обеспечивает развитие логического мышления школьников. Изложение материала характеризуется постоянным обращением к наглядности, использованием рисунков и чертежей на всех этапах обучения и развитием геометрической интуиции на этой основе. Целенаправленное обращение к примерам из практики развивает умение учащихся вычленять геометрические факты и отношения в предметах и явлениях действительности, использовать язык геометрии для их описания.  </w:t>
      </w:r>
    </w:p>
    <w:p w:rsidR="006F19A1" w:rsidRPr="006F19A1" w:rsidRDefault="006F19A1" w:rsidP="006F19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19A1">
        <w:rPr>
          <w:rFonts w:ascii="Times New Roman" w:hAnsi="Times New Roman" w:cs="Times New Roman"/>
          <w:sz w:val="24"/>
          <w:szCs w:val="24"/>
        </w:rPr>
        <w:t xml:space="preserve">Изучение программного материала </w:t>
      </w:r>
      <w:r>
        <w:rPr>
          <w:rFonts w:ascii="Times New Roman" w:hAnsi="Times New Roman" w:cs="Times New Roman"/>
          <w:sz w:val="24"/>
          <w:szCs w:val="24"/>
        </w:rPr>
        <w:t xml:space="preserve">курса геометрии </w:t>
      </w:r>
      <w:r w:rsidRPr="006F19A1">
        <w:rPr>
          <w:rFonts w:ascii="Times New Roman" w:hAnsi="Times New Roman" w:cs="Times New Roman"/>
          <w:sz w:val="24"/>
          <w:szCs w:val="24"/>
        </w:rPr>
        <w:t>дает возможность учащимся: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осознать, что геометрические формы являются идеализированными образами реальных объектов;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научитьсяиспользовать геометрический язык для описания предметов окружающего мира;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получитьпредставленияо некоторых областях применения геометрии в быту, науке, технике, искусстве;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усвоитьсистематизированные сведения о плоских фигурах и основных геометрических отношениях;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приобрестиопытдедуктивных рассуждений: уметь доказывать основные теоремы курса, проводить доказательные рассуждения в ходе решения задач;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 xml:space="preserve">научитьсярешать задачина доказательство, вычисление и построение; 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овладетьнабором эвристик, часто применяемых при решении планиметрических задач на вычисление и доказательство (выделение ключевой фигуры, стандартное дополнительное построение, геометрическое место точек и т. п.);</w:t>
      </w:r>
    </w:p>
    <w:p w:rsidR="006F19A1" w:rsidRPr="00467C87" w:rsidRDefault="006F19A1" w:rsidP="006F19A1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67C87">
        <w:rPr>
          <w:rFonts w:ascii="Times New Roman" w:hAnsi="Times New Roman" w:cs="Times New Roman"/>
          <w:bCs/>
          <w:sz w:val="24"/>
          <w:szCs w:val="24"/>
        </w:rPr>
        <w:t>приобрестиопытприменения аналитического аппарат (алгебраические уравнения и др.) для решения геометрических задач.</w:t>
      </w:r>
    </w:p>
    <w:p w:rsidR="00F55D66" w:rsidRDefault="00F55D66" w:rsidP="00F55D66">
      <w:pPr>
        <w:pStyle w:val="a6"/>
        <w:jc w:val="both"/>
      </w:pPr>
    </w:p>
    <w:p w:rsidR="006F19A1" w:rsidRPr="00F55D66" w:rsidRDefault="006F19A1" w:rsidP="00F55D66">
      <w:pPr>
        <w:pStyle w:val="a6"/>
        <w:jc w:val="both"/>
      </w:pPr>
    </w:p>
    <w:p w:rsidR="009E09F0" w:rsidRDefault="00CE00F4" w:rsidP="009E09F0">
      <w:pPr>
        <w:widowControl w:val="0"/>
        <w:spacing w:before="1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5D66" w:rsidRPr="00F55D66">
        <w:rPr>
          <w:rFonts w:ascii="Times New Roman" w:eastAsia="Calibri" w:hAnsi="Times New Roman" w:cs="Times New Roman"/>
          <w:b/>
          <w:sz w:val="24"/>
          <w:szCs w:val="24"/>
        </w:rPr>
        <w:t xml:space="preserve"> Место предмета в федеральном базисном учебном плане</w:t>
      </w:r>
    </w:p>
    <w:p w:rsidR="00F55D66" w:rsidRPr="009E09F0" w:rsidRDefault="00F55D66" w:rsidP="00CE00F4">
      <w:pPr>
        <w:widowControl w:val="0"/>
        <w:spacing w:before="120"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55D66">
        <w:rPr>
          <w:rFonts w:ascii="Times New Roman" w:eastAsia="Calibri" w:hAnsi="Times New Roman" w:cs="Times New Roman"/>
          <w:sz w:val="24"/>
          <w:szCs w:val="24"/>
        </w:rPr>
        <w:t>Согласно федеральному базисному учебному плану для образовательных учреждений Российской Феде</w:t>
      </w:r>
      <w:r w:rsidR="009E09F0">
        <w:rPr>
          <w:rFonts w:ascii="Times New Roman" w:eastAsia="Calibri" w:hAnsi="Times New Roman" w:cs="Times New Roman"/>
          <w:sz w:val="24"/>
          <w:szCs w:val="24"/>
        </w:rPr>
        <w:t xml:space="preserve">рации на изучение математики в </w:t>
      </w:r>
      <w:r w:rsidR="009076A2">
        <w:rPr>
          <w:rFonts w:ascii="Times New Roman" w:eastAsia="Calibri" w:hAnsi="Times New Roman" w:cs="Times New Roman"/>
          <w:sz w:val="24"/>
          <w:szCs w:val="24"/>
        </w:rPr>
        <w:t>профильном 11 классе</w:t>
      </w:r>
      <w:r w:rsidRPr="00F55D66">
        <w:rPr>
          <w:rFonts w:ascii="Times New Roman" w:hAnsi="Times New Roman" w:cs="Times New Roman"/>
          <w:sz w:val="24"/>
          <w:szCs w:val="24"/>
        </w:rPr>
        <w:t xml:space="preserve"> отводится</w:t>
      </w:r>
      <w:r w:rsidR="009076A2">
        <w:rPr>
          <w:rFonts w:ascii="Times New Roman" w:eastAsia="Calibri" w:hAnsi="Times New Roman" w:cs="Times New Roman"/>
          <w:sz w:val="24"/>
          <w:szCs w:val="24"/>
        </w:rPr>
        <w:t>20</w:t>
      </w:r>
      <w:r w:rsidR="00FA1512">
        <w:rPr>
          <w:rFonts w:ascii="Times New Roman" w:eastAsia="Calibri" w:hAnsi="Times New Roman" w:cs="Times New Roman"/>
          <w:sz w:val="24"/>
          <w:szCs w:val="24"/>
        </w:rPr>
        <w:t>4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FA1512">
        <w:rPr>
          <w:rFonts w:ascii="Times New Roman" w:eastAsia="Calibri" w:hAnsi="Times New Roman" w:cs="Times New Roman"/>
          <w:sz w:val="24"/>
          <w:szCs w:val="24"/>
        </w:rPr>
        <w:t>а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 из расчета </w:t>
      </w:r>
      <w:r w:rsidR="009076A2">
        <w:rPr>
          <w:rFonts w:ascii="Times New Roman" w:eastAsia="Calibri" w:hAnsi="Times New Roman" w:cs="Times New Roman"/>
          <w:sz w:val="24"/>
          <w:szCs w:val="24"/>
        </w:rPr>
        <w:t>6</w:t>
      </w:r>
      <w:r w:rsidR="00FA15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55D66">
        <w:rPr>
          <w:rFonts w:ascii="Times New Roman" w:eastAsia="Calibri" w:hAnsi="Times New Roman" w:cs="Times New Roman"/>
          <w:sz w:val="24"/>
          <w:szCs w:val="24"/>
        </w:rPr>
        <w:t>часов  в неделю. При этом  1</w:t>
      </w:r>
      <w:r w:rsidR="00FA1512">
        <w:rPr>
          <w:rFonts w:ascii="Times New Roman" w:eastAsia="Calibri" w:hAnsi="Times New Roman" w:cs="Times New Roman"/>
          <w:sz w:val="24"/>
          <w:szCs w:val="24"/>
        </w:rPr>
        <w:t>36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FA1512">
        <w:rPr>
          <w:rFonts w:ascii="Times New Roman" w:eastAsia="Calibri" w:hAnsi="Times New Roman" w:cs="Times New Roman"/>
          <w:sz w:val="24"/>
          <w:szCs w:val="24"/>
        </w:rPr>
        <w:t>ов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 отводится на изучение курса алгебры </w:t>
      </w:r>
      <w:r w:rsidR="009E09F0">
        <w:rPr>
          <w:rFonts w:ascii="Times New Roman" w:eastAsia="Calibri" w:hAnsi="Times New Roman" w:cs="Times New Roman"/>
          <w:sz w:val="24"/>
          <w:szCs w:val="24"/>
        </w:rPr>
        <w:t xml:space="preserve">и начал анализа 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из расчета </w:t>
      </w:r>
      <w:r w:rsidR="009076A2">
        <w:rPr>
          <w:rFonts w:ascii="Times New Roman" w:eastAsia="Calibri" w:hAnsi="Times New Roman" w:cs="Times New Roman"/>
          <w:sz w:val="24"/>
          <w:szCs w:val="24"/>
        </w:rPr>
        <w:t>4</w:t>
      </w:r>
      <w:r w:rsidRPr="00F55D66">
        <w:rPr>
          <w:rFonts w:ascii="Times New Roman" w:eastAsia="Calibri" w:hAnsi="Times New Roman" w:cs="Times New Roman"/>
          <w:sz w:val="24"/>
          <w:szCs w:val="24"/>
        </w:rPr>
        <w:t xml:space="preserve"> часа в неделю, 68 часов отводится на изучение курса геометрии из расчета 2 часа в неделю.</w:t>
      </w:r>
    </w:p>
    <w:p w:rsidR="00F55D66" w:rsidRPr="00F55D66" w:rsidRDefault="00F55D66" w:rsidP="009E09F0">
      <w:pPr>
        <w:spacing w:after="0" w:line="240" w:lineRule="auto"/>
        <w:rPr>
          <w:rStyle w:val="FontStyle29"/>
          <w:rFonts w:cs="Times New Roman"/>
          <w:color w:val="FF0000"/>
          <w:sz w:val="24"/>
          <w:szCs w:val="24"/>
        </w:rPr>
      </w:pPr>
      <w:r w:rsidRPr="00F55D66">
        <w:rPr>
          <w:rStyle w:val="FontStyle29"/>
          <w:rFonts w:cs="Times New Roman"/>
          <w:sz w:val="24"/>
          <w:szCs w:val="24"/>
        </w:rPr>
        <w:t xml:space="preserve">Плановых контрольных </w:t>
      </w:r>
      <w:r w:rsidR="00FA1512">
        <w:rPr>
          <w:rStyle w:val="FontStyle29"/>
          <w:rFonts w:cs="Times New Roman"/>
          <w:sz w:val="24"/>
          <w:szCs w:val="24"/>
        </w:rPr>
        <w:t xml:space="preserve"> работ</w:t>
      </w:r>
      <w:r w:rsidRPr="00F55D66">
        <w:rPr>
          <w:rStyle w:val="FontStyle29"/>
          <w:rFonts w:cs="Times New Roman"/>
          <w:sz w:val="24"/>
          <w:szCs w:val="24"/>
        </w:rPr>
        <w:t xml:space="preserve">  -</w:t>
      </w:r>
      <w:r w:rsidRPr="006F19A1">
        <w:rPr>
          <w:rStyle w:val="FontStyle29"/>
          <w:rFonts w:cs="Times New Roman"/>
          <w:sz w:val="24"/>
          <w:szCs w:val="24"/>
        </w:rPr>
        <w:t>1</w:t>
      </w:r>
      <w:r w:rsidR="009076A2">
        <w:rPr>
          <w:rStyle w:val="FontStyle29"/>
          <w:rFonts w:cs="Times New Roman"/>
          <w:sz w:val="24"/>
          <w:szCs w:val="24"/>
        </w:rPr>
        <w:t>6</w:t>
      </w:r>
      <w:r w:rsidRPr="00F55D66">
        <w:rPr>
          <w:rStyle w:val="FontStyle29"/>
          <w:rFonts w:cs="Times New Roman"/>
          <w:sz w:val="24"/>
          <w:szCs w:val="24"/>
        </w:rPr>
        <w:t>.</w:t>
      </w:r>
    </w:p>
    <w:p w:rsidR="00F55D66" w:rsidRPr="00F55D66" w:rsidRDefault="00F55D66" w:rsidP="009E09F0">
      <w:pPr>
        <w:spacing w:after="0" w:line="240" w:lineRule="auto"/>
        <w:rPr>
          <w:rStyle w:val="FontStyle29"/>
          <w:rFonts w:cs="Times New Roman"/>
          <w:color w:val="FF0000"/>
          <w:sz w:val="24"/>
          <w:szCs w:val="24"/>
        </w:rPr>
      </w:pPr>
    </w:p>
    <w:p w:rsidR="00F55D66" w:rsidRDefault="00F55D66" w:rsidP="009E09F0">
      <w:pPr>
        <w:spacing w:after="0"/>
        <w:jc w:val="both"/>
      </w:pPr>
    </w:p>
    <w:p w:rsidR="00F55D66" w:rsidRDefault="00F55D66" w:rsidP="00473555">
      <w:pPr>
        <w:rPr>
          <w:rFonts w:ascii="Times New Roman" w:hAnsi="Times New Roman" w:cs="Times New Roman"/>
          <w:b/>
          <w:sz w:val="24"/>
          <w:szCs w:val="24"/>
        </w:rPr>
      </w:pPr>
      <w:r w:rsidRPr="00F67BE5">
        <w:rPr>
          <w:rFonts w:ascii="Times New Roman" w:hAnsi="Times New Roman" w:cs="Times New Roman"/>
          <w:b/>
          <w:sz w:val="24"/>
          <w:szCs w:val="24"/>
        </w:rPr>
        <w:t>3. СОДЕРЖАНИЕ УЧЕБНОГО ПРЕДМЕТА</w:t>
      </w:r>
    </w:p>
    <w:p w:rsidR="00C06447" w:rsidRDefault="00C06447" w:rsidP="00C06447">
      <w:pPr>
        <w:pStyle w:val="c39"/>
        <w:spacing w:before="0" w:beforeAutospacing="0" w:after="0" w:afterAutospacing="0" w:line="270" w:lineRule="atLeast"/>
        <w:rPr>
          <w:rFonts w:eastAsiaTheme="minorEastAsia"/>
          <w:b/>
        </w:rPr>
      </w:pPr>
    </w:p>
    <w:p w:rsidR="00365AB1" w:rsidRDefault="00365AB1" w:rsidP="00C06447">
      <w:pPr>
        <w:pStyle w:val="c39"/>
        <w:spacing w:before="0" w:beforeAutospacing="0" w:after="0" w:afterAutospacing="0" w:line="270" w:lineRule="atLeast"/>
        <w:rPr>
          <w:rStyle w:val="c9"/>
          <w:b/>
          <w:bCs/>
          <w:color w:val="000000"/>
          <w:szCs w:val="28"/>
        </w:rPr>
      </w:pPr>
      <w:r>
        <w:rPr>
          <w:rStyle w:val="c9"/>
          <w:b/>
          <w:bCs/>
          <w:color w:val="000000"/>
          <w:szCs w:val="28"/>
        </w:rPr>
        <w:t>А</w:t>
      </w:r>
      <w:r w:rsidRPr="00365AB1">
        <w:rPr>
          <w:rStyle w:val="c9"/>
          <w:b/>
          <w:bCs/>
          <w:color w:val="000000"/>
          <w:szCs w:val="28"/>
        </w:rPr>
        <w:t>лгебра и начала анализа</w:t>
      </w:r>
    </w:p>
    <w:p w:rsidR="009076A2" w:rsidRDefault="009076A2" w:rsidP="00C06447">
      <w:pPr>
        <w:pStyle w:val="c39"/>
        <w:spacing w:before="0" w:beforeAutospacing="0" w:after="0" w:afterAutospacing="0" w:line="270" w:lineRule="atLeast"/>
        <w:rPr>
          <w:rStyle w:val="c9"/>
          <w:b/>
          <w:bCs/>
          <w:color w:val="000000"/>
          <w:szCs w:val="28"/>
        </w:rPr>
      </w:pPr>
    </w:p>
    <w:p w:rsidR="009076A2" w:rsidRDefault="009076A2" w:rsidP="00C06447">
      <w:pPr>
        <w:pStyle w:val="c39"/>
        <w:spacing w:before="0" w:beforeAutospacing="0" w:after="0" w:afterAutospacing="0" w:line="270" w:lineRule="atLeast"/>
        <w:rPr>
          <w:rStyle w:val="c9"/>
          <w:bCs/>
          <w:color w:val="000000"/>
          <w:szCs w:val="28"/>
        </w:rPr>
      </w:pPr>
      <w:r>
        <w:rPr>
          <w:rStyle w:val="c9"/>
          <w:b/>
          <w:bCs/>
          <w:color w:val="000000"/>
          <w:szCs w:val="28"/>
        </w:rPr>
        <w:t>Повторение материала 10 класса (</w:t>
      </w:r>
      <w:r w:rsidRPr="009076A2">
        <w:rPr>
          <w:rStyle w:val="c9"/>
          <w:bCs/>
          <w:color w:val="000000"/>
          <w:szCs w:val="28"/>
        </w:rPr>
        <w:t>4 часа</w:t>
      </w:r>
      <w:r>
        <w:rPr>
          <w:rStyle w:val="c9"/>
          <w:b/>
          <w:bCs/>
          <w:color w:val="000000"/>
          <w:szCs w:val="28"/>
        </w:rPr>
        <w:t xml:space="preserve">). Многочлены </w:t>
      </w:r>
      <w:r w:rsidRPr="009076A2">
        <w:rPr>
          <w:rStyle w:val="c9"/>
          <w:bCs/>
          <w:color w:val="000000"/>
          <w:szCs w:val="28"/>
        </w:rPr>
        <w:t>(10 часов)</w:t>
      </w:r>
    </w:p>
    <w:p w:rsidR="009076A2" w:rsidRPr="00365AB1" w:rsidRDefault="009076A2" w:rsidP="00C06447">
      <w:pPr>
        <w:pStyle w:val="c39"/>
        <w:spacing w:before="0" w:beforeAutospacing="0" w:after="0" w:afterAutospacing="0" w:line="270" w:lineRule="atLeast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Cs/>
          <w:color w:val="000000"/>
          <w:szCs w:val="28"/>
        </w:rPr>
        <w:t>Многочлены от одной переменной. Многочлены от нескольких переменных. Уравнения высших степеней.</w:t>
      </w:r>
    </w:p>
    <w:p w:rsidR="00365AB1" w:rsidRDefault="00365AB1" w:rsidP="00365AB1">
      <w:pPr>
        <w:pStyle w:val="c43"/>
        <w:spacing w:before="0" w:beforeAutospacing="0" w:after="0" w:afterAutospacing="0" w:line="270" w:lineRule="atLeast"/>
        <w:ind w:left="380"/>
        <w:rPr>
          <w:rStyle w:val="c2"/>
          <w:b/>
          <w:bCs/>
          <w:color w:val="000000"/>
          <w:sz w:val="28"/>
          <w:szCs w:val="28"/>
        </w:rPr>
      </w:pPr>
    </w:p>
    <w:p w:rsidR="00365AB1" w:rsidRPr="00365AB1" w:rsidRDefault="00365AB1" w:rsidP="00365AB1">
      <w:pPr>
        <w:pStyle w:val="c43"/>
        <w:spacing w:before="0" w:beforeAutospacing="0" w:after="0" w:afterAutospacing="0" w:line="270" w:lineRule="atLeast"/>
        <w:ind w:left="380"/>
        <w:rPr>
          <w:color w:val="000000"/>
        </w:rPr>
      </w:pPr>
      <w:r w:rsidRPr="00365AB1">
        <w:rPr>
          <w:rStyle w:val="c2"/>
          <w:b/>
          <w:bCs/>
          <w:color w:val="000000"/>
        </w:rPr>
        <w:t>Степени и корни. Степенные функции</w:t>
      </w:r>
      <w:r w:rsidR="00C06447">
        <w:rPr>
          <w:rStyle w:val="c2"/>
          <w:b/>
          <w:bCs/>
          <w:color w:val="000000"/>
        </w:rPr>
        <w:t>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34" w:right="14" w:firstLine="336"/>
        <w:jc w:val="both"/>
        <w:rPr>
          <w:color w:val="000000"/>
        </w:rPr>
      </w:pPr>
      <w:r w:rsidRPr="00365AB1">
        <w:rPr>
          <w:rStyle w:val="c2"/>
          <w:color w:val="000000"/>
        </w:rPr>
        <w:lastRenderedPageBreak/>
        <w:t>Понятие корня n-й степени из действительного числа. Функции</w:t>
      </w:r>
      <w:r w:rsidRPr="00365AB1">
        <w:rPr>
          <w:rStyle w:val="apple-converted-space"/>
          <w:color w:val="000000"/>
        </w:rPr>
        <w:t> </w:t>
      </w:r>
      <w:r w:rsidRPr="00365AB1">
        <w:rPr>
          <w:rStyle w:val="c2"/>
          <w:b/>
          <w:bCs/>
          <w:i/>
          <w:iCs/>
          <w:color w:val="000000"/>
        </w:rPr>
        <w:t>у</w:t>
      </w:r>
      <w:r w:rsidRPr="00365AB1">
        <w:rPr>
          <w:rStyle w:val="apple-converted-space"/>
          <w:b/>
          <w:bCs/>
          <w:i/>
          <w:iCs/>
          <w:color w:val="000000"/>
        </w:rPr>
        <w:t> </w:t>
      </w:r>
      <w:r w:rsidRPr="00365AB1">
        <w:rPr>
          <w:rStyle w:val="c2"/>
          <w:i/>
          <w:iCs/>
          <w:color w:val="000000"/>
        </w:rPr>
        <w:t>=,</w:t>
      </w:r>
      <w:r w:rsidRPr="00365AB1">
        <w:rPr>
          <w:rStyle w:val="apple-converted-space"/>
          <w:i/>
          <w:iCs/>
          <w:color w:val="000000"/>
        </w:rPr>
        <w:t> </w:t>
      </w:r>
      <w:r w:rsidRPr="00365AB1">
        <w:rPr>
          <w:rStyle w:val="c2"/>
          <w:color w:val="000000"/>
        </w:rPr>
        <w:t>их свойства и графики. Свойства корня n-й степени. Преобразование выражений, содержащих радикалы. Степень с рациональным показателем и ее свойства.  Понятие степени с действительным показателем. Свойства степени  с действительным показателем. Степенные функции, их свойства и графики</w:t>
      </w:r>
      <w:r w:rsidR="00ED4087">
        <w:rPr>
          <w:rStyle w:val="c2"/>
          <w:color w:val="000000"/>
        </w:rPr>
        <w:t>. Извлечение корней из комплексных чисел.</w:t>
      </w:r>
    </w:p>
    <w:p w:rsidR="00365AB1" w:rsidRPr="00365AB1" w:rsidRDefault="00365AB1" w:rsidP="00365AB1">
      <w:pPr>
        <w:pStyle w:val="c83"/>
        <w:spacing w:before="0" w:beforeAutospacing="0" w:after="0" w:afterAutospacing="0" w:line="270" w:lineRule="atLeast"/>
        <w:ind w:left="370"/>
        <w:rPr>
          <w:color w:val="000000"/>
        </w:rPr>
      </w:pPr>
      <w:r w:rsidRPr="00365AB1">
        <w:rPr>
          <w:rStyle w:val="c2"/>
          <w:b/>
          <w:bCs/>
          <w:color w:val="000000"/>
        </w:rPr>
        <w:t>Показательная и логарифмическая функции</w:t>
      </w:r>
      <w:r w:rsidR="00C06447">
        <w:rPr>
          <w:rStyle w:val="apple-converted-space"/>
          <w:b/>
          <w:bCs/>
          <w:color w:val="000000"/>
        </w:rPr>
        <w:t>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28" w:right="28" w:firstLine="340"/>
        <w:jc w:val="both"/>
        <w:rPr>
          <w:color w:val="000000"/>
        </w:rPr>
      </w:pPr>
      <w:r w:rsidRPr="00365AB1">
        <w:rPr>
          <w:rStyle w:val="c2"/>
          <w:color w:val="000000"/>
        </w:rPr>
        <w:t>Показательная функция, ее свойства и график. Показательные уравнения. Показательные неравенства.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20" w:right="28" w:firstLine="340"/>
        <w:jc w:val="both"/>
        <w:rPr>
          <w:color w:val="000000"/>
        </w:rPr>
      </w:pPr>
      <w:r w:rsidRPr="00365AB1">
        <w:rPr>
          <w:rStyle w:val="c2"/>
          <w:color w:val="000000"/>
        </w:rPr>
        <w:t>Понятие логарифма. Функция</w:t>
      </w:r>
      <w:r w:rsidRPr="00365AB1">
        <w:rPr>
          <w:rStyle w:val="apple-converted-space"/>
          <w:color w:val="000000"/>
        </w:rPr>
        <w:t> </w:t>
      </w:r>
      <w:r w:rsidRPr="00365AB1">
        <w:rPr>
          <w:rStyle w:val="c2"/>
          <w:b/>
          <w:bCs/>
          <w:i/>
          <w:iCs/>
          <w:color w:val="000000"/>
        </w:rPr>
        <w:t>у</w:t>
      </w:r>
      <w:r w:rsidRPr="00365AB1">
        <w:rPr>
          <w:rStyle w:val="apple-converted-space"/>
          <w:b/>
          <w:bCs/>
          <w:i/>
          <w:iCs/>
          <w:color w:val="000000"/>
        </w:rPr>
        <w:t> </w:t>
      </w:r>
      <w:r w:rsidRPr="00365AB1">
        <w:rPr>
          <w:rStyle w:val="c2"/>
          <w:color w:val="000000"/>
        </w:rPr>
        <w:t xml:space="preserve">= </w:t>
      </w:r>
      <w:proofErr w:type="spellStart"/>
      <w:r w:rsidRPr="00365AB1">
        <w:rPr>
          <w:rStyle w:val="c2"/>
          <w:color w:val="000000"/>
        </w:rPr>
        <w:t>log</w:t>
      </w:r>
      <w:proofErr w:type="spellEnd"/>
      <w:r w:rsidRPr="00365AB1">
        <w:rPr>
          <w:rStyle w:val="apple-converted-space"/>
          <w:color w:val="000000"/>
        </w:rPr>
        <w:t> </w:t>
      </w:r>
      <w:r w:rsidRPr="00365AB1">
        <w:rPr>
          <w:rStyle w:val="c2"/>
          <w:color w:val="000000"/>
          <w:vertAlign w:val="subscript"/>
        </w:rPr>
        <w:t>a</w:t>
      </w:r>
      <w:r w:rsidRPr="00365AB1">
        <w:rPr>
          <w:rStyle w:val="apple-converted-space"/>
          <w:color w:val="000000"/>
          <w:vertAlign w:val="subscript"/>
        </w:rPr>
        <w:t> </w:t>
      </w:r>
      <w:r w:rsidRPr="00365AB1">
        <w:rPr>
          <w:rStyle w:val="c2"/>
          <w:i/>
          <w:iCs/>
          <w:color w:val="000000"/>
        </w:rPr>
        <w:t>x,</w:t>
      </w:r>
      <w:r w:rsidRPr="00365AB1">
        <w:rPr>
          <w:rStyle w:val="apple-converted-space"/>
          <w:i/>
          <w:iCs/>
          <w:color w:val="000000"/>
        </w:rPr>
        <w:t> </w:t>
      </w:r>
      <w:r w:rsidRPr="00365AB1">
        <w:rPr>
          <w:rStyle w:val="c2"/>
          <w:color w:val="000000"/>
        </w:rPr>
        <w:t>ее свойства и график. Свойства логарифмов.  Основное логарифмическое тождество. Логарифм произведения, частного, степени. Переход к новому основанию логарифма. Десятичный и натуральный логарифмы, число</w:t>
      </w:r>
      <w:r w:rsidRPr="00365AB1">
        <w:rPr>
          <w:rStyle w:val="apple-converted-space"/>
          <w:color w:val="000000"/>
        </w:rPr>
        <w:t> </w:t>
      </w:r>
      <w:r w:rsidRPr="00365AB1">
        <w:rPr>
          <w:rStyle w:val="c2"/>
          <w:i/>
          <w:iCs/>
          <w:color w:val="000000"/>
        </w:rPr>
        <w:t>e</w:t>
      </w:r>
      <w:r w:rsidRPr="00365AB1">
        <w:rPr>
          <w:rStyle w:val="c2"/>
          <w:color w:val="000000"/>
        </w:rPr>
        <w:t>. Преобразование простейших выражений, включающие арифметические операции, а также  операцию возведения в степень и операцию логарифмирования.  Логарифмические уравнения. Логарифмические неравенства. Дифференцирование показательной и логарифмической функций.</w:t>
      </w:r>
    </w:p>
    <w:p w:rsidR="00365AB1" w:rsidRPr="00365AB1" w:rsidRDefault="00365AB1" w:rsidP="00365AB1">
      <w:pPr>
        <w:pStyle w:val="c64"/>
        <w:spacing w:before="0" w:beforeAutospacing="0" w:after="0" w:afterAutospacing="0" w:line="270" w:lineRule="atLeast"/>
        <w:ind w:left="360"/>
        <w:rPr>
          <w:color w:val="000000"/>
        </w:rPr>
      </w:pPr>
      <w:r w:rsidRPr="00365AB1">
        <w:rPr>
          <w:rStyle w:val="c2"/>
          <w:b/>
          <w:bCs/>
          <w:color w:val="000000"/>
        </w:rPr>
        <w:t>Первообразная и интеграл</w:t>
      </w:r>
      <w:r w:rsidR="00C06447">
        <w:rPr>
          <w:rStyle w:val="apple-converted-space"/>
          <w:b/>
          <w:bCs/>
          <w:color w:val="000000"/>
        </w:rPr>
        <w:t>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14" w:right="28" w:firstLine="346"/>
        <w:jc w:val="both"/>
        <w:rPr>
          <w:color w:val="000000"/>
        </w:rPr>
      </w:pPr>
      <w:r w:rsidRPr="00365AB1">
        <w:rPr>
          <w:rStyle w:val="c2"/>
          <w:color w:val="000000"/>
        </w:rPr>
        <w:t>Первообразная и неопределенный интеграл. Правила отыскания первообразных. Таблица основных неопределенных интегралов.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14" w:right="44" w:firstLine="340"/>
        <w:jc w:val="both"/>
        <w:rPr>
          <w:color w:val="000000"/>
        </w:rPr>
      </w:pPr>
      <w:r w:rsidRPr="00365AB1">
        <w:rPr>
          <w:rStyle w:val="c2"/>
          <w:color w:val="000000"/>
        </w:rPr>
        <w:t>Задачи, приводящие к понятию определенного интеграла. Понятие определенного интеграла. Формула Ньютона — Лейбница. Вычисление площадей плоских фигур с помощью определенного интеграла.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4" w:right="44" w:firstLine="340"/>
        <w:jc w:val="both"/>
        <w:rPr>
          <w:color w:val="000000"/>
        </w:rPr>
      </w:pPr>
      <w:r w:rsidRPr="00365AB1">
        <w:rPr>
          <w:rStyle w:val="c2"/>
          <w:b/>
          <w:bCs/>
          <w:color w:val="000000"/>
        </w:rPr>
        <w:t xml:space="preserve">Элементы </w:t>
      </w:r>
      <w:r w:rsidR="00ED4087">
        <w:rPr>
          <w:rStyle w:val="c2"/>
          <w:b/>
          <w:bCs/>
          <w:color w:val="000000"/>
        </w:rPr>
        <w:t xml:space="preserve">теории вероятностей и </w:t>
      </w:r>
      <w:r w:rsidRPr="00365AB1">
        <w:rPr>
          <w:rStyle w:val="c2"/>
          <w:b/>
          <w:bCs/>
          <w:color w:val="000000"/>
        </w:rPr>
        <w:t>математической статистики</w:t>
      </w:r>
      <w:r w:rsidR="00ED4087">
        <w:rPr>
          <w:rStyle w:val="c2"/>
          <w:b/>
          <w:bCs/>
          <w:color w:val="000000"/>
        </w:rPr>
        <w:t>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left="4" w:right="48" w:firstLine="340"/>
        <w:jc w:val="both"/>
        <w:rPr>
          <w:color w:val="000000"/>
        </w:rPr>
      </w:pPr>
      <w:r w:rsidRPr="00365AB1">
        <w:rPr>
          <w:rStyle w:val="c2"/>
          <w:color w:val="000000"/>
        </w:rPr>
        <w:t> </w:t>
      </w:r>
      <w:r w:rsidR="00ED4087">
        <w:rPr>
          <w:rStyle w:val="c2"/>
          <w:color w:val="000000"/>
        </w:rPr>
        <w:t xml:space="preserve">Вероятность и геометрия. Независимая повторения испытаний с </w:t>
      </w:r>
      <w:proofErr w:type="gramStart"/>
      <w:r w:rsidR="00ED4087">
        <w:rPr>
          <w:rStyle w:val="c2"/>
          <w:color w:val="000000"/>
        </w:rPr>
        <w:t>двумя  исходами</w:t>
      </w:r>
      <w:proofErr w:type="gramEnd"/>
      <w:r w:rsidR="00ED4087">
        <w:rPr>
          <w:rStyle w:val="c2"/>
          <w:color w:val="000000"/>
        </w:rPr>
        <w:t>. Статистические методы обработки информации. Гауссова кривая. Закон больших чисел.</w:t>
      </w:r>
    </w:p>
    <w:p w:rsidR="00365AB1" w:rsidRPr="00365AB1" w:rsidRDefault="00365AB1" w:rsidP="00365AB1">
      <w:pPr>
        <w:pStyle w:val="c66"/>
        <w:spacing w:before="0" w:beforeAutospacing="0" w:after="0" w:afterAutospacing="0" w:line="270" w:lineRule="atLeast"/>
        <w:ind w:left="336"/>
        <w:rPr>
          <w:color w:val="000000"/>
        </w:rPr>
      </w:pPr>
      <w:r w:rsidRPr="00365AB1">
        <w:rPr>
          <w:rStyle w:val="c2"/>
          <w:b/>
          <w:bCs/>
          <w:color w:val="000000"/>
        </w:rPr>
        <w:t>Уравнения и неравенства. Системы уравнений и неравенств</w:t>
      </w:r>
      <w:r w:rsidR="00C06447">
        <w:rPr>
          <w:rStyle w:val="apple-converted-space"/>
          <w:b/>
          <w:bCs/>
          <w:color w:val="000000"/>
        </w:rPr>
        <w:t>.</w:t>
      </w:r>
    </w:p>
    <w:p w:rsidR="00365AB1" w:rsidRPr="00365AB1" w:rsidRDefault="00365AB1" w:rsidP="00365AB1">
      <w:pPr>
        <w:pStyle w:val="c19"/>
        <w:spacing w:before="0" w:beforeAutospacing="0" w:after="0" w:afterAutospacing="0" w:line="270" w:lineRule="atLeast"/>
        <w:ind w:right="28" w:firstLine="336"/>
        <w:jc w:val="both"/>
        <w:rPr>
          <w:color w:val="000000"/>
        </w:rPr>
      </w:pPr>
      <w:r w:rsidRPr="00365AB1">
        <w:rPr>
          <w:rStyle w:val="c2"/>
          <w:color w:val="000000"/>
        </w:rPr>
        <w:t>Равносильность уравнений. Общие методы решения уравнений</w:t>
      </w:r>
      <w:r w:rsidR="00ED4087">
        <w:rPr>
          <w:rStyle w:val="c2"/>
          <w:color w:val="000000"/>
        </w:rPr>
        <w:t xml:space="preserve"> равносильность неравенств. Уравнение неравенства с модулями. Иррациональное уравнение неравенства. Доказательство неравенства. Уравнение неравенства с двумя переменными. Система уравнений. Задачи с параметрами.</w:t>
      </w:r>
    </w:p>
    <w:p w:rsidR="00ED4087" w:rsidRDefault="00ED4087" w:rsidP="00ED4087">
      <w:pPr>
        <w:spacing w:after="0" w:line="240" w:lineRule="auto"/>
        <w:ind w:firstLine="3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</w:t>
      </w:r>
    </w:p>
    <w:p w:rsidR="00ED4087" w:rsidRDefault="00ED4087" w:rsidP="00CF1E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67BE5" w:rsidRDefault="00F67BE5" w:rsidP="00CF1E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7BE5">
        <w:rPr>
          <w:rFonts w:ascii="Times New Roman" w:hAnsi="Times New Roman" w:cs="Times New Roman"/>
          <w:b/>
          <w:sz w:val="24"/>
          <w:szCs w:val="24"/>
        </w:rPr>
        <w:t xml:space="preserve">Геометрия </w:t>
      </w:r>
    </w:p>
    <w:p w:rsidR="00CF1EAA" w:rsidRDefault="00CF1EAA" w:rsidP="00CF1EAA">
      <w:pPr>
        <w:keepNext/>
        <w:keepLines/>
        <w:tabs>
          <w:tab w:val="left" w:pos="652"/>
        </w:tabs>
        <w:spacing w:before="120"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F1EAA" w:rsidRPr="00CF1EAA" w:rsidRDefault="00CF1EAA" w:rsidP="00CF1EAA">
      <w:pPr>
        <w:keepNext/>
        <w:keepLines/>
        <w:tabs>
          <w:tab w:val="left" w:pos="652"/>
        </w:tabs>
        <w:spacing w:before="120"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Многогранники</w:t>
      </w:r>
    </w:p>
    <w:p w:rsid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Двугранный и многогранный углы. Линейный угол дву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гранного угла. Многогранники. Сечения многогранников. Призма. Прямая и правильная призмы. Параллелепипед. Пирамида. Усеченная пирамида. Правильная пирамида. Правильные многогранники.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Основная цель</w:t>
      </w:r>
      <w:r w:rsidRPr="00CF1EAA">
        <w:rPr>
          <w:rFonts w:ascii="Times New Roman" w:hAnsi="Times New Roman" w:cs="Times New Roman"/>
          <w:spacing w:val="50"/>
          <w:sz w:val="24"/>
          <w:szCs w:val="24"/>
        </w:rPr>
        <w:t xml:space="preserve"> —</w:t>
      </w:r>
      <w:r w:rsidRPr="00CF1EAA">
        <w:rPr>
          <w:rFonts w:ascii="Times New Roman" w:hAnsi="Times New Roman" w:cs="Times New Roman"/>
          <w:sz w:val="24"/>
          <w:szCs w:val="24"/>
        </w:rPr>
        <w:t xml:space="preserve"> дать учащимся систематические сведения об основных видах многогранников.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На материале, связанном с изучением пространствен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ных геометрических фигур, повторяются и систематизиру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ются знания учащихся о взаимном расположении точек, прямых и плоскостей в пространстве, об измерении рассто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яний и углов в пространстве.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Пространственные представления учащихся развивают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ся в процессе решения большого числа задач, требующих распознавания различных видов многогранников и форм их сечений, а также построения соответствующих черте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жей.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Практическая направленность курса реализуется значи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тельным количеством вычислительных задач.</w:t>
      </w:r>
    </w:p>
    <w:p w:rsidR="00CF1EAA" w:rsidRPr="00CF1EAA" w:rsidRDefault="00CF1EAA" w:rsidP="00CE00F4">
      <w:pPr>
        <w:keepNext/>
        <w:keepLines/>
        <w:tabs>
          <w:tab w:val="left" w:pos="657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Тела вращения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Тела вращения: цилиндр, конус, шар. Сечения тел вра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щения. Касательная плоскость к шару. Вписанные и опи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санные многогранники. Понятие тела и его поверхности в геометрии.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lastRenderedPageBreak/>
        <w:t>Основная цель</w:t>
      </w:r>
      <w:r w:rsidRPr="00CF1EAA">
        <w:rPr>
          <w:rFonts w:ascii="Times New Roman" w:hAnsi="Times New Roman" w:cs="Times New Roman"/>
          <w:spacing w:val="50"/>
          <w:sz w:val="24"/>
          <w:szCs w:val="24"/>
        </w:rPr>
        <w:t xml:space="preserve"> —</w:t>
      </w:r>
      <w:r w:rsidRPr="00CF1EAA">
        <w:rPr>
          <w:rFonts w:ascii="Times New Roman" w:hAnsi="Times New Roman" w:cs="Times New Roman"/>
          <w:sz w:val="24"/>
          <w:szCs w:val="24"/>
        </w:rPr>
        <w:t xml:space="preserve"> познакомить учащихся с простей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шими телами вращения и их свойствами.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Подавляющее большинство задач к этой теме представ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ляет собой задачи на вычисление длин, углов и площадей плоских фигур, что определяет практическую направ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ленность курса. В ходе их решения повторяются и систе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матизируются сведения, известные учащимся из курсов планиметрии и стереометрии 10 класса, — решение тре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угольников, вычисление длин окружностей, расстояний и т. д., что позволяет органично построить повторение. При решении вычислительных задач следует поддерживать достаточно высокий уровень обоснованности выводов.</w:t>
      </w:r>
    </w:p>
    <w:p w:rsidR="00CF1EAA" w:rsidRPr="00CF1EAA" w:rsidRDefault="00CF1EAA" w:rsidP="00CE00F4">
      <w:pPr>
        <w:keepNext/>
        <w:keepLines/>
        <w:tabs>
          <w:tab w:val="left" w:pos="666"/>
        </w:tabs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Объемы многогранников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Понятие об объеме. Объемы многогранников: прямо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угольного и наклонного параллелепипедов, призмы, пира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миды. Равновеликие тела. Объемы подобных тел.</w:t>
      </w:r>
    </w:p>
    <w:p w:rsidR="00CF1EAA" w:rsidRPr="00CF1EAA" w:rsidRDefault="00CF1EAA" w:rsidP="00CF1EAA">
      <w:pPr>
        <w:spacing w:after="0" w:line="240" w:lineRule="auto"/>
        <w:ind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Основная цель</w:t>
      </w:r>
      <w:r w:rsidRPr="00CF1EAA">
        <w:rPr>
          <w:rFonts w:ascii="Times New Roman" w:hAnsi="Times New Roman" w:cs="Times New Roman"/>
          <w:spacing w:val="50"/>
          <w:sz w:val="24"/>
          <w:szCs w:val="24"/>
        </w:rPr>
        <w:t xml:space="preserve"> —</w:t>
      </w:r>
      <w:r w:rsidRPr="00CF1EAA">
        <w:rPr>
          <w:rFonts w:ascii="Times New Roman" w:hAnsi="Times New Roman" w:cs="Times New Roman"/>
          <w:sz w:val="24"/>
          <w:szCs w:val="24"/>
        </w:rPr>
        <w:t xml:space="preserve"> продолжить систематическое изу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чение многогранников и тел вращения в ходе решения за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дач на вычисление их объемов.</w:t>
      </w:r>
    </w:p>
    <w:p w:rsidR="00CF1EAA" w:rsidRPr="00CF1EAA" w:rsidRDefault="00CF1EAA" w:rsidP="00CF1EAA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Понятие объема и его свойства могут быть изучены на ознакомительном уровне с опорой на наглядные представ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ления и жизненный опыт учащихся. При выводе формул объемов прямоугольного параллелепипеда, пирамиды, ци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линдра и конуса широко привлекаются приближенные вычисления и интуитивные представления учащихся о предельном переходе. От учащихся можно не требовать воспроизведения вывода этих формул. Вывод формулы объ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ема шара проводится с использованием интеграла. Его можно выполнить в качестве решения задач на уроках ал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гебры и начал анализа. Материал, связанный с выводами формулы объема наклонного параллелепипеда и общей формулы объемов тел вращения, имеет служебный харак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тер: с его помощью затем выводятся формулы объема приз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мы и объема шара соответственно.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Большинство задач в теме составляют задачи вычисли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тельного характера на непосредственное применение изу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ченных формул, в том числе несложные практические за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дачи.</w:t>
      </w:r>
    </w:p>
    <w:p w:rsidR="00CF1EAA" w:rsidRPr="00CF1EAA" w:rsidRDefault="00CF1EAA" w:rsidP="00CF1EAA">
      <w:pPr>
        <w:keepNext/>
        <w:keepLines/>
        <w:tabs>
          <w:tab w:val="left" w:pos="691"/>
        </w:tabs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CF1EAA">
        <w:rPr>
          <w:rFonts w:ascii="Times New Roman" w:hAnsi="Times New Roman" w:cs="Times New Roman"/>
          <w:b/>
          <w:bCs/>
          <w:sz w:val="24"/>
          <w:szCs w:val="24"/>
        </w:rPr>
        <w:t>Объемы и поверхности тел вращения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Объем цилиндра, конуса, шара. Объем шарового сегмен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та и сектора.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Понятие площади поверхности. Площади боковых по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верхностей цилиндра и конуса, площадь сферы.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b/>
          <w:sz w:val="24"/>
          <w:szCs w:val="24"/>
        </w:rPr>
        <w:t>Основная цель</w:t>
      </w:r>
      <w:r w:rsidRPr="00CF1EAA">
        <w:rPr>
          <w:rFonts w:ascii="Times New Roman" w:hAnsi="Times New Roman" w:cs="Times New Roman"/>
          <w:spacing w:val="50"/>
          <w:sz w:val="24"/>
          <w:szCs w:val="24"/>
        </w:rPr>
        <w:t xml:space="preserve"> —</w:t>
      </w:r>
      <w:r w:rsidRPr="00CF1EAA">
        <w:rPr>
          <w:rFonts w:ascii="Times New Roman" w:hAnsi="Times New Roman" w:cs="Times New Roman"/>
          <w:sz w:val="24"/>
          <w:szCs w:val="24"/>
        </w:rPr>
        <w:t xml:space="preserve"> завершить систематическое изу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чение тел вращения в процессе решения задач на вычисле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ние площадей их поверхностей.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Понятие площади поверхности вводится с опорой на на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глядные представления учащихся, а затем получает стро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гое определение.</w:t>
      </w:r>
    </w:p>
    <w:p w:rsidR="00CF1EAA" w:rsidRPr="00CF1EAA" w:rsidRDefault="00CF1EAA" w:rsidP="00CF1EAA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Практическая направленность курса определяется боль</w:t>
      </w:r>
      <w:r w:rsidRPr="00CF1EAA">
        <w:rPr>
          <w:rFonts w:ascii="Times New Roman" w:hAnsi="Times New Roman" w:cs="Times New Roman"/>
          <w:sz w:val="24"/>
          <w:szCs w:val="24"/>
        </w:rPr>
        <w:softHyphen/>
        <w:t xml:space="preserve">шим количеством задач прикладного характера, что играет существенную роль в организации </w:t>
      </w:r>
      <w:proofErr w:type="spellStart"/>
      <w:r w:rsidRPr="00CF1EAA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F1EAA">
        <w:rPr>
          <w:rFonts w:ascii="Times New Roman" w:hAnsi="Times New Roman" w:cs="Times New Roman"/>
          <w:sz w:val="24"/>
          <w:szCs w:val="24"/>
        </w:rPr>
        <w:t xml:space="preserve"> работы с учащимися.</w:t>
      </w:r>
    </w:p>
    <w:p w:rsidR="00CE00F4" w:rsidRDefault="00CF1EAA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CF1EAA">
        <w:rPr>
          <w:rFonts w:ascii="Times New Roman" w:hAnsi="Times New Roman" w:cs="Times New Roman"/>
          <w:sz w:val="24"/>
          <w:szCs w:val="24"/>
        </w:rPr>
        <w:t>В ходе решения геометрических и несложных практиче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ских задач от учащихся требуется умение непосредственно* применять изученные формулы. При решении вычисли</w:t>
      </w:r>
      <w:r w:rsidRPr="00CF1EAA">
        <w:rPr>
          <w:rFonts w:ascii="Times New Roman" w:hAnsi="Times New Roman" w:cs="Times New Roman"/>
          <w:sz w:val="24"/>
          <w:szCs w:val="24"/>
        </w:rPr>
        <w:softHyphen/>
        <w:t>тельных задач следует поддерживать достаточно высокий уровень обоснованности выводов.</w:t>
      </w:r>
    </w:p>
    <w:p w:rsidR="00CF1EAA" w:rsidRDefault="00CF1EAA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1EAA">
        <w:rPr>
          <w:rFonts w:ascii="Times New Roman" w:hAnsi="Times New Roman" w:cs="Times New Roman"/>
          <w:b/>
          <w:bCs/>
          <w:sz w:val="24"/>
          <w:szCs w:val="24"/>
        </w:rPr>
        <w:t>Повторение курса геометрии</w:t>
      </w: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4087" w:rsidRPr="00CE00F4" w:rsidRDefault="00ED4087" w:rsidP="00CE00F4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sz w:val="24"/>
          <w:szCs w:val="24"/>
        </w:rPr>
      </w:pPr>
    </w:p>
    <w:p w:rsidR="007B57AC" w:rsidRDefault="007B57AC" w:rsidP="00C064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 УЧЕБНО- МЕТОДИЧЕСКОЕ И МАТЕРИАЛЬНО- ТЕХНИЧЕСКОЕ ОБЕСПЕЧЕНИЕ</w:t>
      </w:r>
      <w:r w:rsidR="006F19A1" w:rsidRPr="006F19A1"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Программы. Алгебра и начала математического анализа. 10—11 классы / Авт.-сост. И.И. Зубарева, А. Г. Мордкович,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Мордкович А.Г. Алгебра и начала математического анализа. 10—11 классы: Учебник для учащихся общеобразовательных учреждений (базовый уровень). М.: Мнемозина, 2012.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МордковичА.Г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ДенищеваЛ.О</w:t>
      </w:r>
      <w:proofErr w:type="spellEnd"/>
      <w:r>
        <w:rPr>
          <w:rFonts w:ascii="Times New Roman" w:hAnsi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/>
          <w:sz w:val="24"/>
          <w:szCs w:val="24"/>
        </w:rPr>
        <w:t>Корешкова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Т.А., </w:t>
      </w:r>
      <w:proofErr w:type="spellStart"/>
      <w:r>
        <w:rPr>
          <w:rFonts w:ascii="Times New Roman" w:hAnsi="Times New Roman"/>
          <w:sz w:val="24"/>
          <w:szCs w:val="24"/>
        </w:rPr>
        <w:t>Мишустина</w:t>
      </w:r>
      <w:proofErr w:type="spellEnd"/>
      <w:r>
        <w:rPr>
          <w:rFonts w:ascii="Times New Roman" w:hAnsi="Times New Roman"/>
          <w:sz w:val="24"/>
          <w:szCs w:val="24"/>
        </w:rPr>
        <w:t xml:space="preserve"> Т.Г., Семенов П.В., </w:t>
      </w:r>
      <w:proofErr w:type="spellStart"/>
      <w:r>
        <w:rPr>
          <w:rFonts w:ascii="Times New Roman" w:hAnsi="Times New Roman"/>
          <w:sz w:val="24"/>
          <w:szCs w:val="24"/>
        </w:rPr>
        <w:t>Тульчинская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Е.Е. Алгебра и начала математического анализа. 10—11 классы: Задачник для учащихся </w:t>
      </w:r>
      <w:proofErr w:type="gramStart"/>
      <w:r>
        <w:rPr>
          <w:rFonts w:ascii="Times New Roman" w:hAnsi="Times New Roman"/>
          <w:sz w:val="24"/>
          <w:szCs w:val="24"/>
        </w:rPr>
        <w:t>обще- образовательных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учреждений (базовый уровень). М.: Мнемозина, 2011.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Мордкович А. Г., Семенов П. В. Алгебра и начала математического анализа. 10—11 классы: Методическое пособие для учителя. М.: Мнемозина,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/>
          <w:sz w:val="24"/>
          <w:szCs w:val="24"/>
        </w:rPr>
        <w:t>Глизбург</w:t>
      </w:r>
      <w:proofErr w:type="spellEnd"/>
      <w:r>
        <w:rPr>
          <w:rFonts w:ascii="Times New Roman" w:hAnsi="Times New Roman"/>
          <w:sz w:val="24"/>
          <w:szCs w:val="24"/>
        </w:rPr>
        <w:t xml:space="preserve"> В.И. Алгебра и начала математического анализа. 10-11 классы (базовый уровень). Контрольные работы / Под ред. А.Г. Мордковича. М.: Мнемозина,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Александрова Л.А. Алгебра и начала математического анализа. 10—11 классы. Самостоятельные работы / Под ред. А.Г. Мордковича. М.: Мнемозина,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proofErr w:type="spellStart"/>
      <w:r>
        <w:rPr>
          <w:rFonts w:ascii="Times New Roman" w:hAnsi="Times New Roman"/>
          <w:sz w:val="24"/>
          <w:szCs w:val="24"/>
        </w:rPr>
        <w:t>Рурукин</w:t>
      </w:r>
      <w:proofErr w:type="spellEnd"/>
      <w:r>
        <w:rPr>
          <w:rFonts w:ascii="Times New Roman" w:hAnsi="Times New Roman"/>
          <w:sz w:val="24"/>
          <w:szCs w:val="24"/>
        </w:rPr>
        <w:t xml:space="preserve"> А.Н., Масленникова И.А., Мишина Т.Г. Поурочные разработки по алгебре и началам анализа: 11 класс. М.: ВАКО, 2011.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Контрольно-измерительные материалы. Алгебра и начала анализа: 11 класс / Сост. А.Н. </w:t>
      </w:r>
      <w:proofErr w:type="spellStart"/>
      <w:r>
        <w:rPr>
          <w:rFonts w:ascii="Times New Roman" w:hAnsi="Times New Roman"/>
          <w:sz w:val="24"/>
          <w:szCs w:val="24"/>
        </w:rPr>
        <w:t>Рурукин</w:t>
      </w:r>
      <w:proofErr w:type="spellEnd"/>
      <w:r>
        <w:rPr>
          <w:rFonts w:ascii="Times New Roman" w:hAnsi="Times New Roman"/>
          <w:sz w:val="24"/>
          <w:szCs w:val="24"/>
        </w:rPr>
        <w:t xml:space="preserve">. М.: ВАКО, 2011.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spellStart"/>
      <w:r>
        <w:rPr>
          <w:rFonts w:ascii="Times New Roman" w:hAnsi="Times New Roman"/>
          <w:sz w:val="24"/>
          <w:szCs w:val="24"/>
        </w:rPr>
        <w:t>Кочагин</w:t>
      </w:r>
      <w:proofErr w:type="spellEnd"/>
      <w:r>
        <w:rPr>
          <w:rFonts w:ascii="Times New Roman" w:hAnsi="Times New Roman"/>
          <w:sz w:val="24"/>
          <w:szCs w:val="24"/>
        </w:rPr>
        <w:t xml:space="preserve"> В.В., </w:t>
      </w:r>
      <w:proofErr w:type="spellStart"/>
      <w:r>
        <w:rPr>
          <w:rFonts w:ascii="Times New Roman" w:hAnsi="Times New Roman"/>
          <w:sz w:val="24"/>
          <w:szCs w:val="24"/>
        </w:rPr>
        <w:t>Кочагина</w:t>
      </w:r>
      <w:proofErr w:type="spellEnd"/>
      <w:r>
        <w:rPr>
          <w:rFonts w:ascii="Times New Roman" w:hAnsi="Times New Roman"/>
          <w:sz w:val="24"/>
          <w:szCs w:val="24"/>
        </w:rPr>
        <w:t xml:space="preserve"> М.Л. ЕГЭ 2014. Математика. Тематические тренировочные задания. М.:</w:t>
      </w:r>
      <w:proofErr w:type="spellStart"/>
      <w:r>
        <w:rPr>
          <w:rFonts w:ascii="Times New Roman" w:hAnsi="Times New Roman"/>
          <w:sz w:val="24"/>
          <w:szCs w:val="24"/>
        </w:rPr>
        <w:t>Эксмо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10. Семёнова А.Л., Ященко И.В. ЕГЭ 2014. Математика. Типовые экзаменационные варианты. М.: Национальное образование, 2013.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Погорелов А. В. Геометрия. 10—11 классы: Учебник для общеобразовательных учреждений. М: Просвещение, 2012.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Веселовский СБ., </w:t>
      </w:r>
      <w:proofErr w:type="spellStart"/>
      <w:r>
        <w:rPr>
          <w:rFonts w:ascii="Times New Roman" w:hAnsi="Times New Roman"/>
          <w:sz w:val="24"/>
          <w:szCs w:val="24"/>
        </w:rPr>
        <w:t>Рябчинская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В.Д. Дидактические материалы по геометрии для 11 класса. М.: Просвещение,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Зив Б.Г., </w:t>
      </w:r>
      <w:proofErr w:type="spellStart"/>
      <w:r>
        <w:rPr>
          <w:rFonts w:ascii="Times New Roman" w:hAnsi="Times New Roman"/>
          <w:sz w:val="24"/>
          <w:szCs w:val="24"/>
        </w:rPr>
        <w:t>Мейлер</w:t>
      </w:r>
      <w:proofErr w:type="spellEnd"/>
      <w:r>
        <w:rPr>
          <w:rFonts w:ascii="Times New Roman" w:hAnsi="Times New Roman"/>
          <w:sz w:val="24"/>
          <w:szCs w:val="24"/>
        </w:rPr>
        <w:t xml:space="preserve"> В.М., </w:t>
      </w:r>
      <w:proofErr w:type="spellStart"/>
      <w:r>
        <w:rPr>
          <w:rFonts w:ascii="Times New Roman" w:hAnsi="Times New Roman"/>
          <w:sz w:val="24"/>
          <w:szCs w:val="24"/>
        </w:rPr>
        <w:t>Баханский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В.Ф. Задачи по геометрии для 7-11 классов.- М.: Просвещение,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А.Алтынов П.И. Геометрия, 10—11 классы. Тесты: Учебно-методическое пособие. М.: Дрофа, 2010.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15. Земляков А.Н. Методические рекомендации к учебнику. М.: Просвещение, 2009.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proofErr w:type="spellStart"/>
      <w:r>
        <w:rPr>
          <w:rFonts w:ascii="Times New Roman" w:hAnsi="Times New Roman"/>
          <w:sz w:val="24"/>
          <w:szCs w:val="24"/>
        </w:rPr>
        <w:t>Звавич</w:t>
      </w:r>
      <w:proofErr w:type="spellEnd"/>
      <w:r>
        <w:rPr>
          <w:rFonts w:ascii="Times New Roman" w:hAnsi="Times New Roman"/>
          <w:sz w:val="24"/>
          <w:szCs w:val="24"/>
        </w:rPr>
        <w:t xml:space="preserve"> Л.И., Рязановский А.Р., </w:t>
      </w:r>
      <w:proofErr w:type="spellStart"/>
      <w:r>
        <w:rPr>
          <w:rFonts w:ascii="Times New Roman" w:hAnsi="Times New Roman"/>
          <w:sz w:val="24"/>
          <w:szCs w:val="24"/>
        </w:rPr>
        <w:t>Такуш</w:t>
      </w:r>
      <w:proofErr w:type="spellEnd"/>
      <w:r>
        <w:rPr>
          <w:rFonts w:ascii="Times New Roman" w:hAnsi="Times New Roman"/>
          <w:sz w:val="24"/>
          <w:szCs w:val="24"/>
        </w:rPr>
        <w:t xml:space="preserve"> Е.В. Новые контрольные и проверочные работы по геометрии. 10-11 классы. М: Дрофа, 2010.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Ершова А.П., </w:t>
      </w:r>
      <w:proofErr w:type="spellStart"/>
      <w:r>
        <w:rPr>
          <w:rFonts w:ascii="Times New Roman" w:hAnsi="Times New Roman"/>
          <w:sz w:val="24"/>
          <w:szCs w:val="24"/>
        </w:rPr>
        <w:t>Голобородько</w:t>
      </w:r>
      <w:proofErr w:type="spellEnd"/>
      <w:r>
        <w:rPr>
          <w:rFonts w:ascii="Times New Roman" w:hAnsi="Times New Roman"/>
          <w:sz w:val="24"/>
          <w:szCs w:val="24"/>
        </w:rPr>
        <w:t xml:space="preserve"> В.В. Самостоятельные и контрольные работы по геометрии. </w:t>
      </w:r>
      <w:proofErr w:type="spellStart"/>
      <w:r>
        <w:rPr>
          <w:rFonts w:ascii="Times New Roman" w:hAnsi="Times New Roman"/>
          <w:sz w:val="24"/>
          <w:szCs w:val="24"/>
        </w:rPr>
        <w:t>Разноуровневые</w:t>
      </w:r>
      <w:proofErr w:type="spellEnd"/>
      <w:r>
        <w:rPr>
          <w:rFonts w:ascii="Times New Roman" w:hAnsi="Times New Roman"/>
          <w:sz w:val="24"/>
          <w:szCs w:val="24"/>
        </w:rPr>
        <w:t xml:space="preserve"> дидактические материалы для 11 класса. М: </w:t>
      </w:r>
      <w:proofErr w:type="spellStart"/>
      <w:r>
        <w:rPr>
          <w:rFonts w:ascii="Times New Roman" w:hAnsi="Times New Roman"/>
          <w:sz w:val="24"/>
          <w:szCs w:val="24"/>
        </w:rPr>
        <w:t>Илекса</w:t>
      </w:r>
      <w:proofErr w:type="spellEnd"/>
      <w:r>
        <w:rPr>
          <w:rFonts w:ascii="Times New Roman" w:hAnsi="Times New Roman"/>
          <w:sz w:val="24"/>
          <w:szCs w:val="24"/>
        </w:rPr>
        <w:t xml:space="preserve">, 2013. </w:t>
      </w:r>
    </w:p>
    <w:p w:rsidR="006D1ADA" w:rsidRDefault="006D1ADA" w:rsidP="006D1ADA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Полонский В. Б., Рабинович Е.М., Якир М.С Геометрия. Задачник к школьному курсу, 7—11 классы. М.:АСТ-ПРЕСС, 2010.</w:t>
      </w:r>
    </w:p>
    <w:p w:rsidR="006D1ADA" w:rsidRPr="007B57AC" w:rsidRDefault="006D1ADA" w:rsidP="00C0644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67BE5" w:rsidRDefault="00F67BE5" w:rsidP="006F19A1">
      <w:pPr>
        <w:tabs>
          <w:tab w:val="left" w:pos="3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F19A1" w:rsidRDefault="006F19A1" w:rsidP="006F19A1">
      <w:pPr>
        <w:spacing w:line="240" w:lineRule="auto"/>
        <w:ind w:left="720"/>
        <w:rPr>
          <w:b/>
          <w:szCs w:val="24"/>
        </w:rPr>
      </w:pPr>
    </w:p>
    <w:p w:rsidR="006D1ADA" w:rsidRDefault="006D1ADA" w:rsidP="007B57AC">
      <w:pPr>
        <w:rPr>
          <w:b/>
          <w:szCs w:val="24"/>
        </w:rPr>
      </w:pPr>
    </w:p>
    <w:p w:rsidR="006D1ADA" w:rsidRDefault="006D1ADA" w:rsidP="007B57AC">
      <w:pPr>
        <w:rPr>
          <w:b/>
          <w:szCs w:val="24"/>
        </w:rPr>
      </w:pPr>
    </w:p>
    <w:p w:rsidR="006D1ADA" w:rsidRDefault="006D1ADA" w:rsidP="007B57AC">
      <w:pPr>
        <w:rPr>
          <w:b/>
          <w:szCs w:val="24"/>
        </w:rPr>
      </w:pPr>
    </w:p>
    <w:p w:rsidR="006D1ADA" w:rsidRDefault="006D1ADA" w:rsidP="007B57AC">
      <w:pPr>
        <w:rPr>
          <w:b/>
          <w:szCs w:val="24"/>
        </w:rPr>
      </w:pPr>
    </w:p>
    <w:p w:rsidR="00F67BE5" w:rsidRPr="006F19A1" w:rsidRDefault="007B57AC" w:rsidP="007B57AC">
      <w:pPr>
        <w:rPr>
          <w:b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ПЛАНИРУЕМЫЕ РЕЗУЛЬТАТЫ ИЗУЧЕНИЯ ПРЕДМЕТА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iCs/>
          <w:sz w:val="24"/>
          <w:szCs w:val="24"/>
        </w:rPr>
        <w:t>В результате изуче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ния математики  выпуск</w:t>
      </w:r>
      <w:r w:rsidRPr="00A43559">
        <w:rPr>
          <w:rFonts w:ascii="Times New Roman" w:hAnsi="Times New Roman" w:cs="Times New Roman"/>
          <w:b/>
          <w:bCs/>
          <w:iCs/>
          <w:sz w:val="24"/>
          <w:szCs w:val="24"/>
        </w:rPr>
        <w:t>ник должен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3559">
        <w:rPr>
          <w:rFonts w:ascii="Times New Roman" w:hAnsi="Times New Roman" w:cs="Times New Roman"/>
          <w:b/>
          <w:sz w:val="24"/>
          <w:szCs w:val="24"/>
        </w:rPr>
        <w:t>знать/понимать</w:t>
      </w:r>
    </w:p>
    <w:p w:rsidR="00A43559" w:rsidRPr="00A43559" w:rsidRDefault="00A43559" w:rsidP="00A43559">
      <w:pPr>
        <w:numPr>
          <w:ilvl w:val="0"/>
          <w:numId w:val="34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A43559" w:rsidRPr="00A43559" w:rsidRDefault="00A43559" w:rsidP="00A43559">
      <w:pPr>
        <w:numPr>
          <w:ilvl w:val="0"/>
          <w:numId w:val="34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A43559" w:rsidRPr="00A43559" w:rsidRDefault="00A43559" w:rsidP="00A43559">
      <w:pPr>
        <w:numPr>
          <w:ilvl w:val="0"/>
          <w:numId w:val="34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A43559" w:rsidRPr="00A43559" w:rsidRDefault="00A43559" w:rsidP="00A43559">
      <w:pPr>
        <w:numPr>
          <w:ilvl w:val="0"/>
          <w:numId w:val="34"/>
        </w:numPr>
        <w:tabs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вероятностный характер различных процессов окружающего мира;</w:t>
      </w:r>
    </w:p>
    <w:p w:rsidR="00A43559" w:rsidRP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A43559" w:rsidRP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  <w:r w:rsidRPr="00A43559">
        <w:rPr>
          <w:rFonts w:ascii="Times New Roman" w:hAnsi="Times New Roman"/>
          <w:b/>
          <w:caps/>
          <w:sz w:val="24"/>
          <w:szCs w:val="24"/>
        </w:rPr>
        <w:t>Алгебра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определять значение функции по значению аргумента при различных способах задания функции;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строить графики изученных функций;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решать уравнения, простейшие системы уравнений, используя свойства функций и их графиков;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A43559">
        <w:rPr>
          <w:rFonts w:ascii="Times New Roman" w:hAnsi="Times New Roman" w:cs="Times New Roman"/>
          <w:bCs/>
          <w:sz w:val="24"/>
          <w:szCs w:val="24"/>
        </w:rPr>
        <w:t>для:</w:t>
      </w:r>
    </w:p>
    <w:p w:rsid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A43559" w:rsidRP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A43559" w:rsidRP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  <w:r w:rsidRPr="00A43559">
        <w:rPr>
          <w:rFonts w:ascii="Times New Roman" w:hAnsi="Times New Roman"/>
          <w:b/>
          <w:caps/>
          <w:sz w:val="24"/>
          <w:szCs w:val="24"/>
        </w:rPr>
        <w:t>Начала математического анализа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 xml:space="preserve">вычислять производные </w:t>
      </w:r>
      <w:r w:rsidRPr="00A43559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A43559">
        <w:rPr>
          <w:rFonts w:ascii="Times New Roman" w:hAnsi="Times New Roman" w:cs="Times New Roman"/>
          <w:iCs/>
          <w:sz w:val="24"/>
          <w:szCs w:val="24"/>
        </w:rPr>
        <w:t>первообразные элементарных функций, используя справочные материалы;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вычислять в простейших случаях площади с использованием первообразной</w:t>
      </w:r>
      <w:r w:rsidRPr="00A43559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решать рациональные, показательные и логарифмические уравнения и неравенства, простейшие иррациональные и тригонометрические уравнения, их системы;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 xml:space="preserve">составлять уравнения </w:t>
      </w:r>
      <w:r w:rsidRPr="00A43559">
        <w:rPr>
          <w:rFonts w:ascii="Times New Roman" w:hAnsi="Times New Roman" w:cs="Times New Roman"/>
          <w:i/>
          <w:iCs/>
          <w:sz w:val="24"/>
          <w:szCs w:val="24"/>
        </w:rPr>
        <w:t xml:space="preserve">и </w:t>
      </w:r>
      <w:r w:rsidRPr="00A43559">
        <w:rPr>
          <w:rFonts w:ascii="Times New Roman" w:hAnsi="Times New Roman" w:cs="Times New Roman"/>
          <w:iCs/>
          <w:sz w:val="24"/>
          <w:szCs w:val="24"/>
        </w:rPr>
        <w:t>неравенства по условию задачи;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lastRenderedPageBreak/>
        <w:t>использовать для приближенного решения уравнений и неравенств графический метод;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num" w:pos="709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A43559">
        <w:rPr>
          <w:rFonts w:ascii="Times New Roman" w:hAnsi="Times New Roman" w:cs="Times New Roman"/>
          <w:bCs/>
          <w:sz w:val="24"/>
          <w:szCs w:val="24"/>
        </w:rPr>
        <w:t>для:</w:t>
      </w:r>
    </w:p>
    <w:p w:rsid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решения прикладных задач, в том числе социально-экономических и физических, на наибольшие и наименьшие значения, на нахождение скорости и ускорения;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построения и исследования простейших математических моделей;</w:t>
      </w:r>
    </w:p>
    <w:p w:rsid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A43559" w:rsidRPr="00A43559" w:rsidRDefault="00A43559" w:rsidP="00A43559">
      <w:pPr>
        <w:pStyle w:val="ad"/>
        <w:tabs>
          <w:tab w:val="left" w:pos="1200"/>
        </w:tabs>
        <w:ind w:firstLine="851"/>
        <w:jc w:val="both"/>
        <w:rPr>
          <w:rFonts w:ascii="Times New Roman" w:hAnsi="Times New Roman"/>
          <w:b/>
          <w:caps/>
          <w:sz w:val="24"/>
          <w:szCs w:val="24"/>
        </w:rPr>
      </w:pPr>
      <w:r w:rsidRPr="00A43559">
        <w:rPr>
          <w:rFonts w:ascii="Times New Roman" w:hAnsi="Times New Roman"/>
          <w:b/>
          <w:caps/>
          <w:sz w:val="24"/>
          <w:szCs w:val="24"/>
        </w:rPr>
        <w:t>Элементы комбинаторики, статистики и теории вероятностей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A43559" w:rsidRPr="00A43559" w:rsidRDefault="00A43559" w:rsidP="00A43559">
      <w:pPr>
        <w:tabs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A43559">
        <w:rPr>
          <w:rFonts w:ascii="Times New Roman" w:hAnsi="Times New Roman" w:cs="Times New Roman"/>
          <w:bCs/>
          <w:sz w:val="24"/>
          <w:szCs w:val="24"/>
        </w:rPr>
        <w:t>для: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A43559" w:rsidRPr="00A43559" w:rsidRDefault="00A43559" w:rsidP="00A43559">
      <w:pPr>
        <w:numPr>
          <w:ilvl w:val="0"/>
          <w:numId w:val="35"/>
        </w:numPr>
        <w:tabs>
          <w:tab w:val="clear" w:pos="927"/>
          <w:tab w:val="num" w:pos="567"/>
          <w:tab w:val="left" w:pos="120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анализа информации статистического характера;</w:t>
      </w:r>
    </w:p>
    <w:p w:rsidR="00A43559" w:rsidRPr="00A43559" w:rsidRDefault="00A43559" w:rsidP="00A43559">
      <w:pPr>
        <w:tabs>
          <w:tab w:val="left" w:pos="1200"/>
          <w:tab w:val="right" w:leader="underscore" w:pos="9645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3559" w:rsidRPr="00A43559" w:rsidRDefault="00A43559" w:rsidP="00A43559">
      <w:pPr>
        <w:tabs>
          <w:tab w:val="left" w:pos="705"/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caps/>
          <w:sz w:val="24"/>
          <w:szCs w:val="24"/>
        </w:rPr>
        <w:t>ГЕОМЕТРИЯ</w:t>
      </w:r>
    </w:p>
    <w:p w:rsidR="00A43559" w:rsidRPr="00A43559" w:rsidRDefault="00A43559" w:rsidP="00A43559">
      <w:pPr>
        <w:tabs>
          <w:tab w:val="left" w:pos="705"/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iCs/>
          <w:sz w:val="24"/>
          <w:szCs w:val="24"/>
        </w:rPr>
        <w:t>уметь: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A43559">
        <w:rPr>
          <w:rFonts w:ascii="Times New Roman" w:hAnsi="Times New Roman" w:cs="Times New Roman"/>
          <w:iCs/>
          <w:sz w:val="24"/>
          <w:szCs w:val="24"/>
        </w:rPr>
        <w:t>аргументировать свои суждения об этом расположении</w:t>
      </w:r>
      <w:r w:rsidRPr="00A43559">
        <w:rPr>
          <w:rFonts w:ascii="Times New Roman" w:hAnsi="Times New Roman" w:cs="Times New Roman"/>
          <w:sz w:val="24"/>
          <w:szCs w:val="24"/>
        </w:rPr>
        <w:t>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iCs/>
          <w:sz w:val="24"/>
          <w:szCs w:val="24"/>
        </w:rPr>
        <w:t>строить простейшие сечения куба, призмы, пирамиды</w:t>
      </w:r>
      <w:r w:rsidRPr="00A43559">
        <w:rPr>
          <w:rFonts w:ascii="Times New Roman" w:hAnsi="Times New Roman" w:cs="Times New Roman"/>
          <w:sz w:val="24"/>
          <w:szCs w:val="24"/>
        </w:rPr>
        <w:t>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A43559" w:rsidRPr="00A43559" w:rsidRDefault="00A43559" w:rsidP="00A43559">
      <w:pPr>
        <w:widowControl w:val="0"/>
        <w:numPr>
          <w:ilvl w:val="0"/>
          <w:numId w:val="37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проводить доказательные рассуждения в ходе решения задач;</w:t>
      </w:r>
    </w:p>
    <w:p w:rsidR="00A43559" w:rsidRPr="00A43559" w:rsidRDefault="00A43559" w:rsidP="00A43559">
      <w:pPr>
        <w:tabs>
          <w:tab w:val="left" w:pos="0"/>
          <w:tab w:val="left" w:pos="120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435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A43559" w:rsidRPr="00A43559" w:rsidRDefault="00A43559" w:rsidP="00A43559">
      <w:pPr>
        <w:widowControl w:val="0"/>
        <w:numPr>
          <w:ilvl w:val="0"/>
          <w:numId w:val="38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для исследования (моделирования) несложных практических ситуаций на основе изученных формул и свойств фигур;</w:t>
      </w:r>
    </w:p>
    <w:p w:rsidR="00745555" w:rsidRPr="009767D8" w:rsidRDefault="00A43559" w:rsidP="009767D8">
      <w:pPr>
        <w:widowControl w:val="0"/>
        <w:numPr>
          <w:ilvl w:val="0"/>
          <w:numId w:val="38"/>
        </w:numPr>
        <w:tabs>
          <w:tab w:val="left" w:pos="0"/>
          <w:tab w:val="left" w:pos="12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559">
        <w:rPr>
          <w:rFonts w:ascii="Times New Roman" w:hAnsi="Times New Roman" w:cs="Times New Roman"/>
          <w:sz w:val="24"/>
          <w:szCs w:val="24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745555" w:rsidRDefault="00745555" w:rsidP="00745555">
      <w:pPr>
        <w:ind w:firstLine="425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743450" cy="1828800"/>
            <wp:effectExtent l="19050" t="0" r="0" b="0"/>
            <wp:docPr id="125" name="Рисунок 1" descr="C:\Documents and Settings\Admin\Local Settings\Temporary Internet Files\Content.Word\Scan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Local Settings\Temporary Internet Files\Content.Word\Scan1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55" w:rsidRDefault="00745555" w:rsidP="00745555">
      <w:pPr>
        <w:ind w:firstLine="425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629150" cy="6419850"/>
            <wp:effectExtent l="19050" t="0" r="0" b="0"/>
            <wp:docPr id="126" name="Рисунок 4" descr="C:\Documents and Settings\Admin\Local Settings\Temporary Internet Files\Content.Word\Scan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Local Settings\Temporary Internet Files\Content.Word\Scan10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55" w:rsidRDefault="00745555" w:rsidP="00745555">
      <w:pPr>
        <w:ind w:firstLine="425"/>
        <w:jc w:val="center"/>
        <w:rPr>
          <w:sz w:val="40"/>
          <w:szCs w:val="40"/>
        </w:rPr>
      </w:pPr>
    </w:p>
    <w:p w:rsidR="00745555" w:rsidRDefault="00745555" w:rsidP="00745555">
      <w:pPr>
        <w:ind w:firstLine="425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610100" cy="6705600"/>
            <wp:effectExtent l="19050" t="0" r="0" b="0"/>
            <wp:docPr id="127" name="Рисунок 7" descr="C:\Documents and Settings\Admin\Local Settings\Temporary Internet Files\Content.Word\Scan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Local Settings\Temporary Internet Files\Content.Word\Scan1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55" w:rsidRDefault="00745555" w:rsidP="00745555">
      <w:pPr>
        <w:ind w:firstLine="425"/>
        <w:jc w:val="center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6000750"/>
            <wp:effectExtent l="19050" t="0" r="0" b="0"/>
            <wp:docPr id="128" name="Рисунок 10" descr="C:\Documents and Settings\Admin\Local Settings\Temporary Internet Files\Content.Word\Scan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Local Settings\Temporary Internet Files\Content.Word\Scan1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Default="00745555" w:rsidP="00745555">
      <w:pPr>
        <w:pStyle w:val="a6"/>
        <w:rPr>
          <w:sz w:val="40"/>
          <w:szCs w:val="40"/>
        </w:rPr>
      </w:pPr>
    </w:p>
    <w:p w:rsidR="00745555" w:rsidRPr="00745555" w:rsidRDefault="00745555" w:rsidP="00D42741">
      <w:pPr>
        <w:pStyle w:val="a6"/>
        <w:rPr>
          <w:sz w:val="40"/>
          <w:szCs w:val="40"/>
        </w:rPr>
      </w:pPr>
    </w:p>
    <w:sectPr w:rsidR="00745555" w:rsidRPr="00745555" w:rsidSect="009E0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6C56BAD"/>
    <w:multiLevelType w:val="hybridMultilevel"/>
    <w:tmpl w:val="2586F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3F6A5C"/>
    <w:multiLevelType w:val="hybridMultilevel"/>
    <w:tmpl w:val="1636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54A94"/>
    <w:multiLevelType w:val="hybridMultilevel"/>
    <w:tmpl w:val="AE929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504243"/>
    <w:multiLevelType w:val="hybridMultilevel"/>
    <w:tmpl w:val="7552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6B6449"/>
    <w:multiLevelType w:val="hybridMultilevel"/>
    <w:tmpl w:val="0486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8215A"/>
    <w:multiLevelType w:val="hybridMultilevel"/>
    <w:tmpl w:val="44A6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05C7D"/>
    <w:multiLevelType w:val="hybridMultilevel"/>
    <w:tmpl w:val="D8CE0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2E2A09"/>
    <w:multiLevelType w:val="hybridMultilevel"/>
    <w:tmpl w:val="A5E60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D2F46"/>
    <w:multiLevelType w:val="hybridMultilevel"/>
    <w:tmpl w:val="99F60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11A9C"/>
    <w:multiLevelType w:val="hybridMultilevel"/>
    <w:tmpl w:val="23943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004A3"/>
    <w:multiLevelType w:val="hybridMultilevel"/>
    <w:tmpl w:val="42B0D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04790"/>
    <w:multiLevelType w:val="hybridMultilevel"/>
    <w:tmpl w:val="614C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7E551F"/>
    <w:multiLevelType w:val="hybridMultilevel"/>
    <w:tmpl w:val="8E223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6E468B"/>
    <w:multiLevelType w:val="hybridMultilevel"/>
    <w:tmpl w:val="2078E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7E1D"/>
    <w:multiLevelType w:val="hybridMultilevel"/>
    <w:tmpl w:val="F898631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7E3B4B"/>
    <w:multiLevelType w:val="hybridMultilevel"/>
    <w:tmpl w:val="D2280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F2834"/>
    <w:multiLevelType w:val="hybridMultilevel"/>
    <w:tmpl w:val="29F62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EF3792"/>
    <w:multiLevelType w:val="hybridMultilevel"/>
    <w:tmpl w:val="5980E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35060"/>
    <w:multiLevelType w:val="hybridMultilevel"/>
    <w:tmpl w:val="90E89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2728CE"/>
    <w:multiLevelType w:val="hybridMultilevel"/>
    <w:tmpl w:val="294CD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421D12"/>
    <w:multiLevelType w:val="hybridMultilevel"/>
    <w:tmpl w:val="D0F4D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001B90"/>
    <w:multiLevelType w:val="hybridMultilevel"/>
    <w:tmpl w:val="210E6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E38EC"/>
    <w:multiLevelType w:val="hybridMultilevel"/>
    <w:tmpl w:val="106AFC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58075D11"/>
    <w:multiLevelType w:val="hybridMultilevel"/>
    <w:tmpl w:val="1846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4868B1"/>
    <w:multiLevelType w:val="hybridMultilevel"/>
    <w:tmpl w:val="77CAE06A"/>
    <w:lvl w:ilvl="0" w:tplc="6F7A2C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78225D"/>
    <w:multiLevelType w:val="hybridMultilevel"/>
    <w:tmpl w:val="D062E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7C3038"/>
    <w:multiLevelType w:val="hybridMultilevel"/>
    <w:tmpl w:val="0C42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225F6A"/>
    <w:multiLevelType w:val="hybridMultilevel"/>
    <w:tmpl w:val="43A81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6A728B"/>
    <w:multiLevelType w:val="hybridMultilevel"/>
    <w:tmpl w:val="0EBEF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007832"/>
    <w:multiLevelType w:val="hybridMultilevel"/>
    <w:tmpl w:val="E23242B2"/>
    <w:lvl w:ilvl="0" w:tplc="88129086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800F61"/>
    <w:multiLevelType w:val="hybridMultilevel"/>
    <w:tmpl w:val="2B280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FF0ABB"/>
    <w:multiLevelType w:val="hybridMultilevel"/>
    <w:tmpl w:val="B0C04F4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680B33"/>
    <w:multiLevelType w:val="hybridMultilevel"/>
    <w:tmpl w:val="B588B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E3494"/>
    <w:multiLevelType w:val="hybridMultilevel"/>
    <w:tmpl w:val="E4701BC0"/>
    <w:lvl w:ilvl="0" w:tplc="88129086">
      <w:start w:val="65535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EBF34A1"/>
    <w:multiLevelType w:val="hybridMultilevel"/>
    <w:tmpl w:val="62CA4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DB77E7"/>
    <w:multiLevelType w:val="hybridMultilevel"/>
    <w:tmpl w:val="77CAE06A"/>
    <w:name w:val="WW8Num222"/>
    <w:lvl w:ilvl="0" w:tplc="6F7A2C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3"/>
  </w:num>
  <w:num w:numId="4">
    <w:abstractNumId w:val="30"/>
  </w:num>
  <w:num w:numId="5">
    <w:abstractNumId w:val="2"/>
  </w:num>
  <w:num w:numId="6">
    <w:abstractNumId w:val="9"/>
  </w:num>
  <w:num w:numId="7">
    <w:abstractNumId w:val="10"/>
  </w:num>
  <w:num w:numId="8">
    <w:abstractNumId w:val="8"/>
  </w:num>
  <w:num w:numId="9">
    <w:abstractNumId w:val="22"/>
  </w:num>
  <w:num w:numId="10">
    <w:abstractNumId w:val="26"/>
  </w:num>
  <w:num w:numId="11">
    <w:abstractNumId w:val="1"/>
  </w:num>
  <w:num w:numId="12">
    <w:abstractNumId w:val="13"/>
  </w:num>
  <w:num w:numId="13">
    <w:abstractNumId w:val="11"/>
  </w:num>
  <w:num w:numId="14">
    <w:abstractNumId w:val="29"/>
  </w:num>
  <w:num w:numId="15">
    <w:abstractNumId w:val="3"/>
  </w:num>
  <w:num w:numId="16">
    <w:abstractNumId w:val="31"/>
  </w:num>
  <w:num w:numId="17">
    <w:abstractNumId w:val="19"/>
  </w:num>
  <w:num w:numId="18">
    <w:abstractNumId w:val="20"/>
  </w:num>
  <w:num w:numId="19">
    <w:abstractNumId w:val="18"/>
  </w:num>
  <w:num w:numId="20">
    <w:abstractNumId w:val="15"/>
  </w:num>
  <w:num w:numId="21">
    <w:abstractNumId w:val="35"/>
  </w:num>
  <w:num w:numId="22">
    <w:abstractNumId w:val="6"/>
  </w:num>
  <w:num w:numId="23">
    <w:abstractNumId w:val="28"/>
  </w:num>
  <w:num w:numId="24">
    <w:abstractNumId w:val="23"/>
  </w:num>
  <w:num w:numId="25">
    <w:abstractNumId w:val="37"/>
  </w:num>
  <w:num w:numId="26">
    <w:abstractNumId w:val="24"/>
  </w:num>
  <w:num w:numId="27">
    <w:abstractNumId w:val="17"/>
  </w:num>
  <w:num w:numId="28">
    <w:abstractNumId w:val="32"/>
  </w:num>
  <w:num w:numId="29">
    <w:abstractNumId w:val="36"/>
  </w:num>
  <w:num w:numId="30">
    <w:abstractNumId w:val="0"/>
  </w:num>
  <w:num w:numId="31">
    <w:abstractNumId w:val="7"/>
  </w:num>
  <w:num w:numId="32">
    <w:abstractNumId w:val="38"/>
  </w:num>
  <w:num w:numId="33">
    <w:abstractNumId w:val="27"/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12"/>
  </w:num>
  <w:num w:numId="38">
    <w:abstractNumId w:val="5"/>
  </w:num>
  <w:num w:numId="3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733C3"/>
    <w:rsid w:val="00034F83"/>
    <w:rsid w:val="00080026"/>
    <w:rsid w:val="000A3AFB"/>
    <w:rsid w:val="000D59B1"/>
    <w:rsid w:val="00114083"/>
    <w:rsid w:val="00134E30"/>
    <w:rsid w:val="001C1D22"/>
    <w:rsid w:val="001F01EE"/>
    <w:rsid w:val="002000BE"/>
    <w:rsid w:val="00212EC4"/>
    <w:rsid w:val="00214F07"/>
    <w:rsid w:val="00284348"/>
    <w:rsid w:val="00287CF6"/>
    <w:rsid w:val="002C4157"/>
    <w:rsid w:val="00317390"/>
    <w:rsid w:val="00365AB1"/>
    <w:rsid w:val="003736DF"/>
    <w:rsid w:val="00373E8C"/>
    <w:rsid w:val="00407FD4"/>
    <w:rsid w:val="004128F8"/>
    <w:rsid w:val="0043326C"/>
    <w:rsid w:val="004460EE"/>
    <w:rsid w:val="004615AF"/>
    <w:rsid w:val="004675BB"/>
    <w:rsid w:val="00473555"/>
    <w:rsid w:val="004857A8"/>
    <w:rsid w:val="0048706D"/>
    <w:rsid w:val="004B1548"/>
    <w:rsid w:val="004B4F87"/>
    <w:rsid w:val="004E6B0B"/>
    <w:rsid w:val="004F2414"/>
    <w:rsid w:val="00504425"/>
    <w:rsid w:val="0051755A"/>
    <w:rsid w:val="005739C2"/>
    <w:rsid w:val="005B229C"/>
    <w:rsid w:val="005E15FD"/>
    <w:rsid w:val="005F1742"/>
    <w:rsid w:val="00644702"/>
    <w:rsid w:val="00644A8A"/>
    <w:rsid w:val="006B0CA2"/>
    <w:rsid w:val="006D1ADA"/>
    <w:rsid w:val="006F19A1"/>
    <w:rsid w:val="00745555"/>
    <w:rsid w:val="00765243"/>
    <w:rsid w:val="00776AFB"/>
    <w:rsid w:val="007B3CB8"/>
    <w:rsid w:val="007B57AC"/>
    <w:rsid w:val="007D587D"/>
    <w:rsid w:val="007D79EA"/>
    <w:rsid w:val="007F4FC1"/>
    <w:rsid w:val="00867A07"/>
    <w:rsid w:val="008733C3"/>
    <w:rsid w:val="00880A44"/>
    <w:rsid w:val="0088724A"/>
    <w:rsid w:val="009076A2"/>
    <w:rsid w:val="00956DA0"/>
    <w:rsid w:val="009667AC"/>
    <w:rsid w:val="0097369E"/>
    <w:rsid w:val="009759C7"/>
    <w:rsid w:val="009767D8"/>
    <w:rsid w:val="0098031E"/>
    <w:rsid w:val="00987417"/>
    <w:rsid w:val="009A07FF"/>
    <w:rsid w:val="009D2A92"/>
    <w:rsid w:val="009E09F0"/>
    <w:rsid w:val="00A1550F"/>
    <w:rsid w:val="00A43559"/>
    <w:rsid w:val="00A7423E"/>
    <w:rsid w:val="00AC07EA"/>
    <w:rsid w:val="00AF39C1"/>
    <w:rsid w:val="00AF6FF2"/>
    <w:rsid w:val="00B25636"/>
    <w:rsid w:val="00B3226B"/>
    <w:rsid w:val="00B57FB6"/>
    <w:rsid w:val="00B60012"/>
    <w:rsid w:val="00BA20B9"/>
    <w:rsid w:val="00BA7714"/>
    <w:rsid w:val="00BB07AF"/>
    <w:rsid w:val="00BC56C2"/>
    <w:rsid w:val="00BD7385"/>
    <w:rsid w:val="00C06447"/>
    <w:rsid w:val="00C25C64"/>
    <w:rsid w:val="00C347BC"/>
    <w:rsid w:val="00C56F68"/>
    <w:rsid w:val="00C65FBD"/>
    <w:rsid w:val="00C76DAF"/>
    <w:rsid w:val="00C817E6"/>
    <w:rsid w:val="00C92598"/>
    <w:rsid w:val="00CA6400"/>
    <w:rsid w:val="00CB57FD"/>
    <w:rsid w:val="00CC0C9C"/>
    <w:rsid w:val="00CD0764"/>
    <w:rsid w:val="00CD536A"/>
    <w:rsid w:val="00CD6CB2"/>
    <w:rsid w:val="00CE00F4"/>
    <w:rsid w:val="00CF1EAA"/>
    <w:rsid w:val="00D42741"/>
    <w:rsid w:val="00D44707"/>
    <w:rsid w:val="00D5518D"/>
    <w:rsid w:val="00D9140F"/>
    <w:rsid w:val="00DC702C"/>
    <w:rsid w:val="00DD1F1C"/>
    <w:rsid w:val="00DD2029"/>
    <w:rsid w:val="00DD3996"/>
    <w:rsid w:val="00E17DEE"/>
    <w:rsid w:val="00E4470C"/>
    <w:rsid w:val="00E74269"/>
    <w:rsid w:val="00EA0B74"/>
    <w:rsid w:val="00EC7334"/>
    <w:rsid w:val="00ED4087"/>
    <w:rsid w:val="00F13D92"/>
    <w:rsid w:val="00F15039"/>
    <w:rsid w:val="00F33AD1"/>
    <w:rsid w:val="00F55D66"/>
    <w:rsid w:val="00F67BE5"/>
    <w:rsid w:val="00F82794"/>
    <w:rsid w:val="00FA1512"/>
    <w:rsid w:val="00FB1584"/>
    <w:rsid w:val="00FE5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6A9FB-4244-4B47-81B4-8FC289462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4F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F39C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AF39C1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AF39C1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FontStyle41">
    <w:name w:val="Font Style41"/>
    <w:basedOn w:val="a0"/>
    <w:uiPriority w:val="99"/>
    <w:rsid w:val="007D587D"/>
    <w:rPr>
      <w:rFonts w:ascii="Times New Roman" w:hAnsi="Times New Roman" w:cs="Times New Roman" w:hint="default"/>
      <w:b/>
      <w:bCs/>
      <w:sz w:val="18"/>
      <w:szCs w:val="18"/>
    </w:rPr>
  </w:style>
  <w:style w:type="paragraph" w:styleId="2">
    <w:name w:val="Body Text Indent 2"/>
    <w:basedOn w:val="a"/>
    <w:link w:val="20"/>
    <w:rsid w:val="00C56F6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C56F68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39">
    <w:name w:val="Font Style39"/>
    <w:basedOn w:val="a0"/>
    <w:uiPriority w:val="99"/>
    <w:rsid w:val="00DD3996"/>
    <w:rPr>
      <w:rFonts w:ascii="MS Reference Sans Serif" w:hAnsi="MS Reference Sans Serif" w:cs="MS Reference Sans Serif"/>
      <w:b/>
      <w:bCs/>
      <w:sz w:val="22"/>
      <w:szCs w:val="22"/>
    </w:rPr>
  </w:style>
  <w:style w:type="paragraph" w:customStyle="1" w:styleId="a7">
    <w:name w:val="Знак Знак Знак Знак"/>
    <w:basedOn w:val="a"/>
    <w:rsid w:val="00C347B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8">
    <w:name w:val="Normal (Web)"/>
    <w:basedOn w:val="a"/>
    <w:uiPriority w:val="99"/>
    <w:rsid w:val="00C34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F55D66"/>
    <w:rPr>
      <w:rFonts w:ascii="Times New Roman" w:hAnsi="Times New Roman"/>
      <w:sz w:val="26"/>
    </w:rPr>
  </w:style>
  <w:style w:type="paragraph" w:styleId="a9">
    <w:name w:val="Balloon Text"/>
    <w:basedOn w:val="a"/>
    <w:link w:val="aa"/>
    <w:uiPriority w:val="99"/>
    <w:semiHidden/>
    <w:unhideWhenUsed/>
    <w:rsid w:val="00D4470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D44707"/>
    <w:rPr>
      <w:rFonts w:ascii="Tahoma" w:eastAsia="Calibri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CF1EAA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F1EAA"/>
  </w:style>
  <w:style w:type="paragraph" w:styleId="ad">
    <w:name w:val="Plain Text"/>
    <w:basedOn w:val="a"/>
    <w:link w:val="ae"/>
    <w:rsid w:val="00A4355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Текст Знак"/>
    <w:basedOn w:val="a0"/>
    <w:link w:val="ad"/>
    <w:rsid w:val="00A43559"/>
    <w:rPr>
      <w:rFonts w:ascii="Courier New" w:eastAsia="Times New Roman" w:hAnsi="Courier New" w:cs="Times New Roman"/>
      <w:sz w:val="20"/>
      <w:szCs w:val="20"/>
    </w:rPr>
  </w:style>
  <w:style w:type="paragraph" w:customStyle="1" w:styleId="c39">
    <w:name w:val="c39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365AB1"/>
  </w:style>
  <w:style w:type="paragraph" w:customStyle="1" w:styleId="c43">
    <w:name w:val="c43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65AB1"/>
  </w:style>
  <w:style w:type="paragraph" w:customStyle="1" w:styleId="c19">
    <w:name w:val="c19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5AB1"/>
  </w:style>
  <w:style w:type="paragraph" w:customStyle="1" w:styleId="c83">
    <w:name w:val="c83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4">
    <w:name w:val="c64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365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7455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Calibri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745555"/>
    <w:rPr>
      <w:rFonts w:ascii="Times New Roman" w:eastAsia="Times New Roman" w:hAnsi="Times New Roman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4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D9832-E430-496A-8700-F77ECF41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13</Pages>
  <Words>3317</Words>
  <Characters>18910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Пользователь</cp:lastModifiedBy>
  <cp:revision>56</cp:revision>
  <cp:lastPrinted>2017-10-25T06:38:00Z</cp:lastPrinted>
  <dcterms:created xsi:type="dcterms:W3CDTF">2012-08-27T15:33:00Z</dcterms:created>
  <dcterms:modified xsi:type="dcterms:W3CDTF">2017-10-25T06:38:00Z</dcterms:modified>
</cp:coreProperties>
</file>